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F736" w14:textId="77777777" w:rsidR="00590030" w:rsidRPr="00590030" w:rsidRDefault="00AC1278" w:rsidP="0059003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2D8F737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38" w14:textId="77777777" w:rsidR="00590030" w:rsidRPr="00590030" w:rsidRDefault="00AC1278" w:rsidP="00590030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5"/>
      <w:bookmarkEnd w:id="1"/>
      <w:r w:rsidRPr="00590030">
        <w:rPr>
          <w:rFonts w:ascii="Times New Roman" w:hAnsi="Times New Roman" w:cs="Times New Roman"/>
          <w:sz w:val="22"/>
          <w:szCs w:val="22"/>
        </w:rPr>
        <w:t>ДОГОВОР</w:t>
      </w:r>
    </w:p>
    <w:p w14:paraId="72D8F739" w14:textId="77777777" w:rsidR="00590030" w:rsidRPr="00590030" w:rsidRDefault="00AC1278" w:rsidP="00590030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14:paraId="72D8F73A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3B" w14:textId="77777777" w:rsidR="00590030" w:rsidRPr="00590030" w:rsidRDefault="00AC1278" w:rsidP="005900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Тюмень</w:t>
      </w: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«_____» ____________</w:t>
      </w:r>
      <w:r w:rsidRPr="00590030">
        <w:rPr>
          <w:rFonts w:ascii="Times New Roman" w:hAnsi="Times New Roman" w:cs="Times New Roman"/>
          <w:sz w:val="22"/>
          <w:szCs w:val="22"/>
        </w:rPr>
        <w:t xml:space="preserve"> 20__ г.</w:t>
      </w:r>
    </w:p>
    <w:p w14:paraId="72D8F73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D8F73D" w14:textId="77777777" w:rsidR="007244D2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Акционерное общество «Урало-Сибирская Теплоэнергетическая компания» (АО «УСТЭК»), </w:t>
      </w:r>
      <w:r w:rsidRPr="00590030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«О</w:t>
      </w:r>
      <w:r w:rsidRPr="00590030">
        <w:rPr>
          <w:rFonts w:ascii="Times New Roman" w:hAnsi="Times New Roman" w:cs="Times New Roman"/>
          <w:sz w:val="22"/>
          <w:szCs w:val="22"/>
        </w:rPr>
        <w:t>рганизаци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590030">
        <w:rPr>
          <w:rFonts w:ascii="Times New Roman" w:hAnsi="Times New Roman" w:cs="Times New Roman"/>
          <w:sz w:val="22"/>
          <w:szCs w:val="22"/>
        </w:rPr>
        <w:t xml:space="preserve">, </w:t>
      </w:r>
      <w:r w:rsidRPr="00590030">
        <w:rPr>
          <w:rFonts w:ascii="Times New Roman" w:hAnsi="Times New Roman" w:cs="Times New Roman"/>
          <w:sz w:val="22"/>
          <w:szCs w:val="22"/>
        </w:rPr>
        <w:t>осуществляющ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590030">
        <w:rPr>
          <w:rFonts w:ascii="Times New Roman" w:hAnsi="Times New Roman" w:cs="Times New Roman"/>
          <w:sz w:val="22"/>
          <w:szCs w:val="22"/>
        </w:rPr>
        <w:t xml:space="preserve"> горячее водоснабжение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9003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действующего на основании 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r w:rsidRPr="00590030">
        <w:rPr>
          <w:rFonts w:ascii="Times New Roman" w:hAnsi="Times New Roman" w:cs="Times New Roman"/>
          <w:sz w:val="22"/>
          <w:szCs w:val="22"/>
        </w:rPr>
        <w:t xml:space="preserve">с одной стороны, </w:t>
      </w:r>
    </w:p>
    <w:p w14:paraId="72D8F73E" w14:textId="77777777" w:rsidR="00590030" w:rsidRPr="00590030" w:rsidRDefault="00AC1278" w:rsidP="007244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и ______________________________________________</w:t>
      </w:r>
      <w:r w:rsidRPr="00590030">
        <w:rPr>
          <w:rFonts w:ascii="Times New Roman" w:hAnsi="Times New Roman" w:cs="Times New Roman"/>
          <w:sz w:val="22"/>
          <w:szCs w:val="22"/>
        </w:rPr>
        <w:t>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«А</w:t>
      </w:r>
      <w:r w:rsidRPr="00590030">
        <w:rPr>
          <w:rFonts w:ascii="Times New Roman" w:hAnsi="Times New Roman" w:cs="Times New Roman"/>
          <w:sz w:val="22"/>
          <w:szCs w:val="22"/>
        </w:rPr>
        <w:t>бонент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90030">
        <w:rPr>
          <w:rFonts w:ascii="Times New Roman" w:hAnsi="Times New Roman" w:cs="Times New Roman"/>
          <w:sz w:val="22"/>
          <w:szCs w:val="22"/>
        </w:rPr>
        <w:t>, в лице____________________________________________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_______________________________, </w:t>
      </w:r>
      <w:r w:rsidRPr="00590030">
        <w:rPr>
          <w:rFonts w:ascii="Times New Roman" w:hAnsi="Times New Roman" w:cs="Times New Roman"/>
          <w:sz w:val="22"/>
          <w:szCs w:val="22"/>
        </w:rPr>
        <w:t>действующего на основании 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r w:rsidRPr="00590030">
        <w:rPr>
          <w:rFonts w:ascii="Times New Roman" w:hAnsi="Times New Roman" w:cs="Times New Roman"/>
          <w:sz w:val="22"/>
          <w:szCs w:val="22"/>
        </w:rPr>
        <w:t xml:space="preserve">с  другой  стороны,  именуемые  в дальнейшем </w:t>
      </w:r>
      <w:r>
        <w:rPr>
          <w:rFonts w:ascii="Times New Roman" w:hAnsi="Times New Roman" w:cs="Times New Roman"/>
          <w:sz w:val="22"/>
          <w:szCs w:val="22"/>
        </w:rPr>
        <w:t>«С</w:t>
      </w:r>
      <w:r w:rsidRPr="00590030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ы»</w:t>
      </w:r>
      <w:r w:rsidRPr="00590030">
        <w:rPr>
          <w:rFonts w:ascii="Times New Roman" w:hAnsi="Times New Roman" w:cs="Times New Roman"/>
          <w:sz w:val="22"/>
          <w:szCs w:val="22"/>
        </w:rPr>
        <w:t>, заключили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14:paraId="72D8F73F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40" w14:textId="77777777" w:rsidR="00590030" w:rsidRPr="00590030" w:rsidRDefault="00AC1278" w:rsidP="0059003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Предмет договора</w:t>
      </w:r>
    </w:p>
    <w:p w14:paraId="72D8F74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42" w14:textId="77777777" w:rsidR="00590030" w:rsidRPr="00590030" w:rsidRDefault="00AC1278" w:rsidP="007244D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</w:t>
      </w:r>
      <w:r w:rsidRPr="00590030">
        <w:rPr>
          <w:rFonts w:ascii="Times New Roman" w:hAnsi="Times New Roman" w:cs="Times New Roman"/>
          <w:sz w:val="22"/>
          <w:szCs w:val="22"/>
        </w:rPr>
        <w:t>ния установленного качества и в установленном объеме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режимом ее подачи, определенны</w:t>
      </w:r>
      <w:r w:rsidRPr="00590030">
        <w:rPr>
          <w:rFonts w:ascii="Times New Roman" w:hAnsi="Times New Roman" w:cs="Times New Roman"/>
          <w:sz w:val="22"/>
          <w:szCs w:val="22"/>
        </w:rPr>
        <w:t>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</w:t>
      </w:r>
      <w:r w:rsidRPr="00590030">
        <w:rPr>
          <w:rFonts w:ascii="Times New Roman" w:hAnsi="Times New Roman" w:cs="Times New Roman"/>
          <w:sz w:val="22"/>
          <w:szCs w:val="22"/>
        </w:rPr>
        <w:t>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14:paraId="72D8F743" w14:textId="77777777" w:rsidR="00590030" w:rsidRPr="00590030" w:rsidRDefault="00AC1278" w:rsidP="007244D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Границы балансовой принадлежности объектов закрытой централизованной системы горячего водоснабже</w:t>
      </w:r>
      <w:r w:rsidRPr="00590030">
        <w:rPr>
          <w:rFonts w:ascii="Times New Roman" w:hAnsi="Times New Roman" w:cs="Times New Roman"/>
          <w:sz w:val="22"/>
          <w:szCs w:val="22"/>
        </w:rPr>
        <w:t xml:space="preserve">ния абонента и организации, осуществляющей горячее водоснабжение, и эксплуатационной ответственности </w:t>
      </w:r>
      <w:r>
        <w:rPr>
          <w:rFonts w:ascii="Times New Roman" w:hAnsi="Times New Roman" w:cs="Times New Roman"/>
          <w:sz w:val="22"/>
          <w:szCs w:val="22"/>
        </w:rPr>
        <w:t>Сторон</w:t>
      </w:r>
      <w:r w:rsidRPr="00590030">
        <w:rPr>
          <w:rFonts w:ascii="Times New Roman" w:hAnsi="Times New Roman" w:cs="Times New Roman"/>
          <w:sz w:val="22"/>
          <w:szCs w:val="22"/>
        </w:rPr>
        <w:t xml:space="preserve"> определяются в соответствии с актом разграничения балансовой принадлежности и эксплуатационной ответственности, предусмотренным приложением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72D8F744" w14:textId="77777777" w:rsidR="00590030" w:rsidRPr="00590030" w:rsidRDefault="00AC1278" w:rsidP="007244D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Акт</w:t>
      </w:r>
      <w:r w:rsidRPr="00590030">
        <w:rPr>
          <w:rFonts w:ascii="Times New Roman" w:hAnsi="Times New Roman" w:cs="Times New Roman"/>
          <w:sz w:val="22"/>
          <w:szCs w:val="22"/>
        </w:rPr>
        <w:t xml:space="preserve"> разграничения балансовой принадлежности и эксплуатационной ответственности, предусмотренный приложением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1 к настоящему договору, подлежит подписанию при заключении настоящего договора и является его неотъемлемой частью.</w:t>
      </w:r>
    </w:p>
    <w:p w14:paraId="72D8F745" w14:textId="77777777" w:rsidR="00590030" w:rsidRPr="00590030" w:rsidRDefault="00AC1278" w:rsidP="007244D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Сведения об установленной мощност</w:t>
      </w:r>
      <w:r w:rsidRPr="00590030">
        <w:rPr>
          <w:rFonts w:ascii="Times New Roman" w:hAnsi="Times New Roman" w:cs="Times New Roman"/>
          <w:sz w:val="22"/>
          <w:szCs w:val="22"/>
        </w:rPr>
        <w:t xml:space="preserve">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</w:t>
      </w:r>
      <w:r w:rsidRPr="00590030">
        <w:rPr>
          <w:rFonts w:ascii="Times New Roman" w:hAnsi="Times New Roman" w:cs="Times New Roman"/>
          <w:sz w:val="22"/>
          <w:szCs w:val="22"/>
        </w:rPr>
        <w:t xml:space="preserve">горячее водоснабжение, принимает на себя обязательства обеспечить горячее водоснабжение абонента, приведены в приложении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</w:p>
    <w:p w14:paraId="72D8F746" w14:textId="77777777" w:rsidR="00590030" w:rsidRPr="00590030" w:rsidRDefault="00AC1278" w:rsidP="007244D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Местом исполнения обязательств по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 xml:space="preserve">является </w:t>
      </w:r>
      <w:r>
        <w:rPr>
          <w:rFonts w:ascii="Times New Roman" w:hAnsi="Times New Roman" w:cs="Times New Roman"/>
          <w:sz w:val="22"/>
          <w:szCs w:val="22"/>
        </w:rPr>
        <w:t xml:space="preserve">точка поставки, определенная в </w:t>
      </w:r>
      <w:r w:rsidRPr="00590030">
        <w:rPr>
          <w:rFonts w:ascii="Times New Roman" w:hAnsi="Times New Roman" w:cs="Times New Roman"/>
          <w:sz w:val="22"/>
          <w:szCs w:val="22"/>
        </w:rPr>
        <w:t>Акт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90030">
        <w:rPr>
          <w:rFonts w:ascii="Times New Roman" w:hAnsi="Times New Roman" w:cs="Times New Roman"/>
          <w:sz w:val="22"/>
          <w:szCs w:val="22"/>
        </w:rPr>
        <w:t xml:space="preserve"> разграничения балансовой принадлежности и эксплуатационной ответственности</w:t>
      </w:r>
      <w:r>
        <w:rPr>
          <w:rFonts w:ascii="Times New Roman" w:hAnsi="Times New Roman" w:cs="Times New Roman"/>
          <w:sz w:val="22"/>
          <w:szCs w:val="22"/>
        </w:rPr>
        <w:t xml:space="preserve"> (Приложение № 1)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D8F747" w14:textId="77777777" w:rsidR="00590030" w:rsidRPr="00590030" w:rsidRDefault="00AC1278" w:rsidP="007244D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2D8F748" w14:textId="77777777" w:rsidR="00590030" w:rsidRPr="00590030" w:rsidRDefault="00AC1278" w:rsidP="0059003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Срок и режим подачи (потребления) горячей воды,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установленная мощность</w:t>
      </w:r>
    </w:p>
    <w:p w14:paraId="72D8F749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4A" w14:textId="77777777" w:rsidR="00590030" w:rsidRDefault="00AC1278" w:rsidP="007244D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Дата начала подачи горячей воды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9003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90030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14:paraId="72D8F74B" w14:textId="77777777" w:rsidR="00590030" w:rsidRPr="00590030" w:rsidRDefault="00AC1278" w:rsidP="007244D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приложению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</w:p>
    <w:p w14:paraId="72D8F74C" w14:textId="77777777" w:rsidR="00590030" w:rsidRPr="00590030" w:rsidRDefault="00AC1278" w:rsidP="00590030">
      <w:pPr>
        <w:pStyle w:val="ConsPlusNormal"/>
        <w:ind w:left="1429"/>
        <w:jc w:val="both"/>
        <w:rPr>
          <w:rFonts w:ascii="Times New Roman" w:hAnsi="Times New Roman" w:cs="Times New Roman"/>
          <w:sz w:val="22"/>
          <w:szCs w:val="22"/>
        </w:rPr>
      </w:pPr>
    </w:p>
    <w:p w14:paraId="72D8F74D" w14:textId="77777777" w:rsidR="00590030" w:rsidRPr="00590030" w:rsidRDefault="00AC1278" w:rsidP="0059003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Тарифы, сроки и порядок оплаты по договору</w:t>
      </w:r>
    </w:p>
    <w:p w14:paraId="72D8F74E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4F" w14:textId="77777777" w:rsidR="00590030" w:rsidRPr="00590030" w:rsidRDefault="00AC1278" w:rsidP="007244D2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Оплата по договору осущест</w:t>
      </w:r>
      <w:r w:rsidRPr="00590030">
        <w:rPr>
          <w:rFonts w:ascii="Times New Roman" w:hAnsi="Times New Roman" w:cs="Times New Roman"/>
          <w:sz w:val="22"/>
          <w:szCs w:val="22"/>
        </w:rPr>
        <w:t>вляется абонентом по двух</w:t>
      </w:r>
      <w:r>
        <w:rPr>
          <w:rFonts w:ascii="Times New Roman" w:hAnsi="Times New Roman" w:cs="Times New Roman"/>
          <w:sz w:val="22"/>
          <w:szCs w:val="22"/>
        </w:rPr>
        <w:t xml:space="preserve">компонентному тарифу на горячую </w:t>
      </w:r>
      <w:r w:rsidRPr="00590030">
        <w:rPr>
          <w:rFonts w:ascii="Times New Roman" w:hAnsi="Times New Roman" w:cs="Times New Roman"/>
          <w:sz w:val="22"/>
          <w:szCs w:val="22"/>
        </w:rPr>
        <w:t>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</w:t>
      </w:r>
      <w:r w:rsidRPr="00590030">
        <w:rPr>
          <w:rFonts w:ascii="Times New Roman" w:hAnsi="Times New Roman" w:cs="Times New Roman"/>
          <w:sz w:val="22"/>
          <w:szCs w:val="22"/>
        </w:rPr>
        <w:t xml:space="preserve">ая 2013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406.</w:t>
      </w:r>
    </w:p>
    <w:p w14:paraId="72D8F750" w14:textId="77777777" w:rsidR="00590030" w:rsidRPr="00590030" w:rsidRDefault="00AC1278" w:rsidP="007244D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14:paraId="72D8F751" w14:textId="77777777" w:rsidR="00590030" w:rsidRPr="00590030" w:rsidRDefault="00AC1278" w:rsidP="007244D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>компонент на холодную воду - ______ (руб./м3 и (или) руб./м3/час);</w:t>
      </w:r>
    </w:p>
    <w:p w14:paraId="72D8F752" w14:textId="77777777" w:rsidR="00590030" w:rsidRPr="00590030" w:rsidRDefault="00AC1278" w:rsidP="007244D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компонент на тепловую энергию - ______ (руб./Гкал </w:t>
      </w:r>
      <w:r w:rsidRPr="00590030">
        <w:rPr>
          <w:rFonts w:ascii="Times New Roman" w:hAnsi="Times New Roman" w:cs="Times New Roman"/>
          <w:sz w:val="22"/>
          <w:szCs w:val="22"/>
        </w:rPr>
        <w:t>и (или) руб./Гкал/час).</w:t>
      </w:r>
    </w:p>
    <w:p w14:paraId="72D8F753" w14:textId="77777777" w:rsidR="00590030" w:rsidRPr="00590030" w:rsidRDefault="00AC1278" w:rsidP="007244D2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За расчетный период для оплаты по договору принимается 1 календарный месяц.</w:t>
      </w:r>
    </w:p>
    <w:p w14:paraId="72D8F754" w14:textId="77777777" w:rsidR="00590030" w:rsidRPr="00590030" w:rsidRDefault="00AC1278" w:rsidP="007244D2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9"/>
      <w:bookmarkEnd w:id="2"/>
      <w:r w:rsidRPr="00590030">
        <w:rPr>
          <w:rFonts w:ascii="Times New Roman" w:hAnsi="Times New Roman" w:cs="Times New Roman"/>
          <w:sz w:val="22"/>
          <w:szCs w:val="22"/>
        </w:rPr>
        <w:t>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</w:t>
      </w:r>
      <w:r w:rsidRPr="00590030">
        <w:rPr>
          <w:rFonts w:ascii="Times New Roman" w:hAnsi="Times New Roman" w:cs="Times New Roman"/>
          <w:sz w:val="22"/>
          <w:szCs w:val="22"/>
        </w:rPr>
        <w:t>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14:paraId="72D8F755" w14:textId="77777777" w:rsidR="00590030" w:rsidRPr="00590030" w:rsidRDefault="00AC1278" w:rsidP="007244D2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При</w:t>
      </w:r>
      <w:r w:rsidRPr="00590030">
        <w:rPr>
          <w:rFonts w:ascii="Times New Roman" w:hAnsi="Times New Roman" w:cs="Times New Roman"/>
          <w:sz w:val="22"/>
          <w:szCs w:val="22"/>
        </w:rPr>
        <w:t xml:space="preserve">  размещении  приборов  учета  (узлов  учета)  не  на  границе балансовой  принадлежности  величина  потерь  горячей  воды, возникающих на участке  сети  от  границы  балансовой  принадлежности  до  места установки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приборов  учета (узлов учета), составляет</w:t>
      </w:r>
      <w:r w:rsidRPr="00590030">
        <w:rPr>
          <w:rFonts w:ascii="Times New Roman" w:hAnsi="Times New Roman" w:cs="Times New Roman"/>
          <w:sz w:val="22"/>
          <w:szCs w:val="22"/>
        </w:rPr>
        <w:t xml:space="preserve"> ________________________________.</w:t>
      </w:r>
    </w:p>
    <w:p w14:paraId="72D8F756" w14:textId="77777777" w:rsidR="00590030" w:rsidRPr="00590030" w:rsidRDefault="00AC1278" w:rsidP="007244D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Величина  потерь  горячей  воды  подлежит оплате в порядке, предусмотренном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 xml:space="preserve">пунктом </w:t>
      </w:r>
      <w:r>
        <w:rPr>
          <w:rFonts w:ascii="Times New Roman" w:hAnsi="Times New Roman" w:cs="Times New Roman"/>
          <w:sz w:val="22"/>
          <w:szCs w:val="22"/>
        </w:rPr>
        <w:t>3.3</w:t>
      </w:r>
      <w:r w:rsidRPr="00590030">
        <w:rPr>
          <w:rFonts w:ascii="Times New Roman" w:hAnsi="Times New Roman" w:cs="Times New Roman"/>
          <w:sz w:val="22"/>
          <w:szCs w:val="22"/>
        </w:rPr>
        <w:t xml:space="preserve"> настоящего договора, дополнительно к оплате объема потребленной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горячей воды в расчетном периоде.</w:t>
      </w:r>
    </w:p>
    <w:p w14:paraId="72D8F757" w14:textId="77777777" w:rsidR="00590030" w:rsidRPr="00590030" w:rsidRDefault="00AC1278" w:rsidP="007244D2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Сверка расчетов по настоящему догов</w:t>
      </w:r>
      <w:r w:rsidRPr="00590030">
        <w:rPr>
          <w:rFonts w:ascii="Times New Roman" w:hAnsi="Times New Roman" w:cs="Times New Roman"/>
          <w:sz w:val="22"/>
          <w:szCs w:val="22"/>
        </w:rPr>
        <w:t xml:space="preserve">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</w:t>
      </w:r>
      <w:r w:rsidRPr="00590030">
        <w:rPr>
          <w:rFonts w:ascii="Times New Roman" w:hAnsi="Times New Roman" w:cs="Times New Roman"/>
          <w:sz w:val="22"/>
          <w:szCs w:val="22"/>
        </w:rPr>
        <w:t>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</w:t>
      </w:r>
      <w:r w:rsidRPr="00590030">
        <w:rPr>
          <w:rFonts w:ascii="Times New Roman" w:hAnsi="Times New Roman" w:cs="Times New Roman"/>
          <w:sz w:val="22"/>
          <w:szCs w:val="22"/>
        </w:rPr>
        <w:t>ванным обеими сторонами в случае неполучения ответа в течение 10 рабочих дней после его направления стороне.</w:t>
      </w:r>
    </w:p>
    <w:p w14:paraId="72D8F758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59" w14:textId="77777777" w:rsidR="00590030" w:rsidRPr="00590030" w:rsidRDefault="00AC1278" w:rsidP="000C6F91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Права и обязанности сторон</w:t>
      </w:r>
    </w:p>
    <w:p w14:paraId="72D8F75A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5B" w14:textId="77777777" w:rsidR="00590030" w:rsidRPr="00590030" w:rsidRDefault="00AC1278" w:rsidP="000C6F91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Организация, осуществляющая горячее водоснабжение, обязана:</w:t>
      </w:r>
    </w:p>
    <w:p w14:paraId="72D8F75C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а) обеспечивать эксплуатацию объектов централизованной </w:t>
      </w:r>
      <w:r w:rsidRPr="00590030">
        <w:rPr>
          <w:rFonts w:ascii="Times New Roman" w:hAnsi="Times New Roman" w:cs="Times New Roman"/>
          <w:sz w:val="22"/>
          <w:szCs w:val="22"/>
        </w:rPr>
        <w:t>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</w:t>
      </w:r>
      <w:r w:rsidRPr="00590030">
        <w:rPr>
          <w:rFonts w:ascii="Times New Roman" w:hAnsi="Times New Roman" w:cs="Times New Roman"/>
          <w:sz w:val="22"/>
          <w:szCs w:val="22"/>
        </w:rPr>
        <w:t xml:space="preserve">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14:paraId="72D8F75D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б) обеспечивать бесперебойный режим подачи горячей воды в точке подключения (технологического присоединения), предусмотренный пр</w:t>
      </w:r>
      <w:r w:rsidRPr="00590030">
        <w:rPr>
          <w:rFonts w:ascii="Times New Roman" w:hAnsi="Times New Roman" w:cs="Times New Roman"/>
          <w:sz w:val="22"/>
          <w:szCs w:val="22"/>
        </w:rPr>
        <w:t xml:space="preserve">иложением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90030">
        <w:rPr>
          <w:rFonts w:ascii="Times New Roman" w:hAnsi="Times New Roman" w:cs="Times New Roman"/>
          <w:sz w:val="22"/>
          <w:szCs w:val="22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законом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90030">
        <w:rPr>
          <w:rFonts w:ascii="Times New Roman" w:hAnsi="Times New Roman" w:cs="Times New Roman"/>
          <w:sz w:val="22"/>
          <w:szCs w:val="22"/>
        </w:rPr>
        <w:t>О водоснабжении и водоотведении</w:t>
      </w:r>
      <w:r>
        <w:rPr>
          <w:rFonts w:ascii="Times New Roman" w:hAnsi="Times New Roman" w:cs="Times New Roman"/>
          <w:sz w:val="22"/>
          <w:szCs w:val="22"/>
        </w:rPr>
        <w:t>» № 416-ФЗ от 07.12.2011 г.</w:t>
      </w:r>
      <w:r w:rsidRPr="00590030">
        <w:rPr>
          <w:rFonts w:ascii="Times New Roman" w:hAnsi="Times New Roman" w:cs="Times New Roman"/>
          <w:sz w:val="22"/>
          <w:szCs w:val="22"/>
        </w:rPr>
        <w:t>;</w:t>
      </w:r>
    </w:p>
    <w:p w14:paraId="72D8F75E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в) не допускать ухудшения качества питьевой в</w:t>
      </w:r>
      <w:r w:rsidRPr="00590030">
        <w:rPr>
          <w:rFonts w:ascii="Times New Roman" w:hAnsi="Times New Roman" w:cs="Times New Roman"/>
          <w:sz w:val="22"/>
          <w:szCs w:val="22"/>
        </w:rPr>
        <w:t>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14:paraId="72D8F75F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г) осуществлять допуск к эксплуатации приборов учета (узлов учета) горячей воды;</w:t>
      </w:r>
    </w:p>
    <w:p w14:paraId="72D8F760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д) проводить производствен</w:t>
      </w:r>
      <w:r w:rsidRPr="00590030">
        <w:rPr>
          <w:rFonts w:ascii="Times New Roman" w:hAnsi="Times New Roman" w:cs="Times New Roman"/>
          <w:sz w:val="22"/>
          <w:szCs w:val="22"/>
        </w:rPr>
        <w:t>ный контроль качества горячей воды, в том числе температуры подачи горячей воды;</w:t>
      </w:r>
    </w:p>
    <w:p w14:paraId="72D8F761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14:paraId="72D8F762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ж) принимать необходимые меры по своеврем</w:t>
      </w:r>
      <w:r w:rsidRPr="00590030">
        <w:rPr>
          <w:rFonts w:ascii="Times New Roman" w:hAnsi="Times New Roman" w:cs="Times New Roman"/>
          <w:sz w:val="22"/>
          <w:szCs w:val="22"/>
        </w:rPr>
        <w:t>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</w:t>
      </w:r>
      <w:r w:rsidRPr="00590030">
        <w:rPr>
          <w:rFonts w:ascii="Times New Roman" w:hAnsi="Times New Roman" w:cs="Times New Roman"/>
          <w:sz w:val="22"/>
          <w:szCs w:val="22"/>
        </w:rPr>
        <w:t>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</w:t>
      </w:r>
      <w:r w:rsidRPr="00590030">
        <w:rPr>
          <w:rFonts w:ascii="Times New Roman" w:hAnsi="Times New Roman" w:cs="Times New Roman"/>
          <w:sz w:val="22"/>
          <w:szCs w:val="22"/>
        </w:rPr>
        <w:t>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14:paraId="72D8F763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з) уведомлять абонента в случае передачи прав владения на объек</w:t>
      </w:r>
      <w:r w:rsidRPr="00590030">
        <w:rPr>
          <w:rFonts w:ascii="Times New Roman" w:hAnsi="Times New Roman" w:cs="Times New Roman"/>
          <w:sz w:val="22"/>
          <w:szCs w:val="22"/>
        </w:rPr>
        <w:t>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</w:t>
      </w:r>
      <w:r w:rsidRPr="00590030">
        <w:rPr>
          <w:rFonts w:ascii="Times New Roman" w:hAnsi="Times New Roman" w:cs="Times New Roman"/>
          <w:sz w:val="22"/>
          <w:szCs w:val="22"/>
        </w:rPr>
        <w:t>х сведений, которые могут повлиять на исполнение настоящего договора, в течение 5 рабочих дней со дня такого изменения.</w:t>
      </w:r>
    </w:p>
    <w:p w14:paraId="72D8F764" w14:textId="77777777" w:rsidR="00590030" w:rsidRPr="00590030" w:rsidRDefault="00AC1278" w:rsidP="000C6F91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>Организация, осуществляющая горячее водоснабжение, имеет право:</w:t>
      </w:r>
    </w:p>
    <w:p w14:paraId="72D8F765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а) осуществлять контроль правильност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90030">
        <w:rPr>
          <w:rFonts w:ascii="Times New Roman" w:hAnsi="Times New Roman" w:cs="Times New Roman"/>
          <w:sz w:val="22"/>
          <w:szCs w:val="22"/>
        </w:rPr>
        <w:t xml:space="preserve"> учета объемов поданной абоненту го</w:t>
      </w:r>
      <w:r w:rsidRPr="00590030">
        <w:rPr>
          <w:rFonts w:ascii="Times New Roman" w:hAnsi="Times New Roman" w:cs="Times New Roman"/>
          <w:sz w:val="22"/>
          <w:szCs w:val="22"/>
        </w:rPr>
        <w:t>рячей воды;</w:t>
      </w:r>
    </w:p>
    <w:p w14:paraId="72D8F766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</w:t>
      </w:r>
      <w:r w:rsidRPr="00590030">
        <w:rPr>
          <w:rFonts w:ascii="Times New Roman" w:hAnsi="Times New Roman" w:cs="Times New Roman"/>
          <w:sz w:val="22"/>
          <w:szCs w:val="22"/>
        </w:rPr>
        <w:t>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14:paraId="72D8F767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в) временно прекращать или ограничи</w:t>
      </w:r>
      <w:r w:rsidRPr="00590030">
        <w:rPr>
          <w:rFonts w:ascii="Times New Roman" w:hAnsi="Times New Roman" w:cs="Times New Roman"/>
          <w:sz w:val="22"/>
          <w:szCs w:val="22"/>
        </w:rPr>
        <w:t>вать горячее водоснабжение в случаях, установленных законодательством Российской Федерации;</w:t>
      </w:r>
    </w:p>
    <w:p w14:paraId="72D8F768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</w:t>
      </w:r>
      <w:r w:rsidRPr="00590030">
        <w:rPr>
          <w:rFonts w:ascii="Times New Roman" w:hAnsi="Times New Roman" w:cs="Times New Roman"/>
          <w:sz w:val="22"/>
          <w:szCs w:val="22"/>
        </w:rPr>
        <w:t xml:space="preserve">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9003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72D8F769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д) тре</w:t>
      </w:r>
      <w:r w:rsidRPr="00590030">
        <w:rPr>
          <w:rFonts w:ascii="Times New Roman" w:hAnsi="Times New Roman" w:cs="Times New Roman"/>
          <w:sz w:val="22"/>
          <w:szCs w:val="22"/>
        </w:rPr>
        <w:t xml:space="preserve">бовать от абонента поддержания в точке подключения (технологического присоединения) режима потребления горячей воды, предусмотренного приложением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4 к настоящему договору.</w:t>
      </w:r>
    </w:p>
    <w:p w14:paraId="72D8F76A" w14:textId="77777777" w:rsidR="00590030" w:rsidRPr="00590030" w:rsidRDefault="00AC1278" w:rsidP="000C6F91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Абонент обязан:</w:t>
      </w:r>
    </w:p>
    <w:p w14:paraId="72D8F76B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а) обеспечить эксплуатацию сетей горячего водоснабжения и объектов,</w:t>
      </w:r>
      <w:r w:rsidRPr="00590030">
        <w:rPr>
          <w:rFonts w:ascii="Times New Roman" w:hAnsi="Times New Roman" w:cs="Times New Roman"/>
          <w:sz w:val="22"/>
          <w:szCs w:val="22"/>
        </w:rPr>
        <w:t xml:space="preserve">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</w:t>
      </w:r>
      <w:r w:rsidRPr="00590030">
        <w:rPr>
          <w:rFonts w:ascii="Times New Roman" w:hAnsi="Times New Roman" w:cs="Times New Roman"/>
          <w:sz w:val="22"/>
          <w:szCs w:val="22"/>
        </w:rPr>
        <w:t>та в соответствии с правилами организации коммерческого учета воды, сточных вод;</w:t>
      </w:r>
    </w:p>
    <w:p w14:paraId="72D8F76C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</w:t>
      </w:r>
      <w:r w:rsidRPr="00590030">
        <w:rPr>
          <w:rFonts w:ascii="Times New Roman" w:hAnsi="Times New Roman" w:cs="Times New Roman"/>
          <w:sz w:val="22"/>
          <w:szCs w:val="22"/>
        </w:rPr>
        <w:t>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</w:t>
      </w:r>
      <w:r w:rsidRPr="00590030">
        <w:rPr>
          <w:rFonts w:ascii="Times New Roman" w:hAnsi="Times New Roman" w:cs="Times New Roman"/>
          <w:sz w:val="22"/>
          <w:szCs w:val="22"/>
        </w:rPr>
        <w:t>кой Федерации;</w:t>
      </w:r>
    </w:p>
    <w:p w14:paraId="72D8F76D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в) обеспечить учет поданной (полученной) горячей воды в соответствии с порядком, установленным разделом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90030">
        <w:rPr>
          <w:rFonts w:ascii="Times New Roman" w:hAnsi="Times New Roman" w:cs="Times New Roman"/>
          <w:sz w:val="22"/>
          <w:szCs w:val="22"/>
        </w:rPr>
        <w:t xml:space="preserve"> настоящего договора 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90030">
        <w:rPr>
          <w:rFonts w:ascii="Times New Roman" w:hAnsi="Times New Roman" w:cs="Times New Roman"/>
          <w:sz w:val="22"/>
          <w:szCs w:val="22"/>
        </w:rPr>
        <w:t>равилами организации коммерческого учета воды, сточных вод;</w:t>
      </w:r>
    </w:p>
    <w:p w14:paraId="72D8F76E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г) соблюдать установленный договором режим потреблен</w:t>
      </w:r>
      <w:r w:rsidRPr="00590030">
        <w:rPr>
          <w:rFonts w:ascii="Times New Roman" w:hAnsi="Times New Roman" w:cs="Times New Roman"/>
          <w:sz w:val="22"/>
          <w:szCs w:val="22"/>
        </w:rPr>
        <w:t>ия горячей воды, не увеличивать размер подключенной нагрузки;</w:t>
      </w:r>
    </w:p>
    <w:p w14:paraId="72D8F76F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14:paraId="72D8F770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</w:t>
      </w:r>
      <w:r w:rsidRPr="00590030">
        <w:rPr>
          <w:rFonts w:ascii="Times New Roman" w:hAnsi="Times New Roman" w:cs="Times New Roman"/>
          <w:sz w:val="22"/>
          <w:szCs w:val="22"/>
        </w:rPr>
        <w:t xml:space="preserve"> абонента, для проверки представляемых абонентом сведений в случаях и порядке, которые предусмотрены разделом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9003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72D8F771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ж) обеспечить доступ представителям организации, осуществляющей горячее водоснабжение, или по ее указанию представителям ин</w:t>
      </w:r>
      <w:r w:rsidRPr="00590030">
        <w:rPr>
          <w:rFonts w:ascii="Times New Roman" w:hAnsi="Times New Roman" w:cs="Times New Roman"/>
          <w:sz w:val="22"/>
          <w:szCs w:val="22"/>
        </w:rPr>
        <w:t>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14:paraId="72D8F772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з) в случае передачи прав владения и (или) предоставления прав п</w:t>
      </w:r>
      <w:r w:rsidRPr="00590030">
        <w:rPr>
          <w:rFonts w:ascii="Times New Roman" w:hAnsi="Times New Roman" w:cs="Times New Roman"/>
          <w:sz w:val="22"/>
          <w:szCs w:val="22"/>
        </w:rPr>
        <w:t>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</w:t>
      </w:r>
      <w:r w:rsidRPr="00590030">
        <w:rPr>
          <w:rFonts w:ascii="Times New Roman" w:hAnsi="Times New Roman" w:cs="Times New Roman"/>
          <w:sz w:val="22"/>
          <w:szCs w:val="22"/>
        </w:rPr>
        <w:t>низацию, осуществляющую горячее водоснабжение, в течение 5 рабочих дней со дня такого изменения;</w:t>
      </w:r>
    </w:p>
    <w:p w14:paraId="72D8F773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</w:t>
      </w:r>
      <w:r w:rsidRPr="00590030">
        <w:rPr>
          <w:rFonts w:ascii="Times New Roman" w:hAnsi="Times New Roman" w:cs="Times New Roman"/>
          <w:sz w:val="22"/>
          <w:szCs w:val="22"/>
        </w:rPr>
        <w:t>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14:paraId="72D8F774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к) в случае увеличения подключенной тепловой нагрузки (мощности) для целей горячего водоснабжения сверх мо</w:t>
      </w:r>
      <w:r w:rsidRPr="00590030">
        <w:rPr>
          <w:rFonts w:ascii="Times New Roman" w:hAnsi="Times New Roman" w:cs="Times New Roman"/>
          <w:sz w:val="22"/>
          <w:szCs w:val="22"/>
        </w:rPr>
        <w:t>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</w:t>
      </w:r>
      <w:r w:rsidRPr="00590030">
        <w:rPr>
          <w:rFonts w:ascii="Times New Roman" w:hAnsi="Times New Roman" w:cs="Times New Roman"/>
          <w:sz w:val="22"/>
          <w:szCs w:val="22"/>
        </w:rPr>
        <w:t>ованной системе горячего водоснабжения в установленном порядке;</w:t>
      </w:r>
    </w:p>
    <w:p w14:paraId="72D8F775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>л) установить приборы учета (оборудовать узлы учета), в случае отсутствия таковых на дату заключения настоящего договора.</w:t>
      </w:r>
    </w:p>
    <w:p w14:paraId="72D8F776" w14:textId="77777777" w:rsidR="00590030" w:rsidRPr="00590030" w:rsidRDefault="00AC1278" w:rsidP="000C6F91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Абонент имеет право:</w:t>
      </w:r>
    </w:p>
    <w:p w14:paraId="72D8F777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а) требовать от организации, осуществляющей горяч</w:t>
      </w:r>
      <w:r w:rsidRPr="00590030">
        <w:rPr>
          <w:rFonts w:ascii="Times New Roman" w:hAnsi="Times New Roman" w:cs="Times New Roman"/>
          <w:sz w:val="22"/>
          <w:szCs w:val="22"/>
        </w:rPr>
        <w:t xml:space="preserve">ее водоснабжение, поддержания в точке подключения (технологического присоединения) режима подачи горячей воды, предусмотренного приложением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90030">
        <w:rPr>
          <w:rFonts w:ascii="Times New Roman" w:hAnsi="Times New Roman" w:cs="Times New Roman"/>
          <w:sz w:val="22"/>
          <w:szCs w:val="22"/>
        </w:rPr>
        <w:t xml:space="preserve"> к настоящему договору;</w:t>
      </w:r>
    </w:p>
    <w:p w14:paraId="72D8F778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б) получать информацию о качестве горячей воды;</w:t>
      </w:r>
    </w:p>
    <w:p w14:paraId="72D8F779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в) присутствовать при проверках объектов </w:t>
      </w:r>
      <w:r w:rsidRPr="00590030">
        <w:rPr>
          <w:rFonts w:ascii="Times New Roman" w:hAnsi="Times New Roman" w:cs="Times New Roman"/>
          <w:sz w:val="22"/>
          <w:szCs w:val="22"/>
        </w:rPr>
        <w:t>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14:paraId="72D8F77A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г) осуществлять проверку качества горячей воды, в</w:t>
      </w:r>
      <w:r w:rsidRPr="00590030">
        <w:rPr>
          <w:rFonts w:ascii="Times New Roman" w:hAnsi="Times New Roman" w:cs="Times New Roman"/>
          <w:sz w:val="22"/>
          <w:szCs w:val="22"/>
        </w:rPr>
        <w:t xml:space="preserve"> том числе температуры горячей воды;</w:t>
      </w:r>
    </w:p>
    <w:p w14:paraId="72D8F77B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</w:t>
      </w:r>
      <w:r w:rsidRPr="00590030">
        <w:rPr>
          <w:rFonts w:ascii="Times New Roman" w:hAnsi="Times New Roman" w:cs="Times New Roman"/>
          <w:sz w:val="22"/>
          <w:szCs w:val="22"/>
        </w:rPr>
        <w:t>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14:paraId="72D8F77C" w14:textId="77777777" w:rsidR="00590030" w:rsidRPr="00590030" w:rsidRDefault="00AC1278" w:rsidP="000C6F9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е) расторгнуть настоящий договор в случаях, установленных законодательством Российской Федерации и </w:t>
      </w:r>
      <w:r w:rsidRPr="00590030">
        <w:rPr>
          <w:rFonts w:ascii="Times New Roman" w:hAnsi="Times New Roman" w:cs="Times New Roman"/>
          <w:sz w:val="22"/>
          <w:szCs w:val="22"/>
        </w:rPr>
        <w:t>настоящим договором.</w:t>
      </w:r>
    </w:p>
    <w:p w14:paraId="72D8F77D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7E" w14:textId="77777777" w:rsidR="00590030" w:rsidRPr="007D52E2" w:rsidRDefault="00AC1278" w:rsidP="00590030">
      <w:pPr>
        <w:pStyle w:val="ConsPlusNormal"/>
        <w:numPr>
          <w:ilvl w:val="0"/>
          <w:numId w:val="1"/>
        </w:numPr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8"/>
      <w:bookmarkEnd w:id="3"/>
      <w:r w:rsidRPr="007D52E2">
        <w:rPr>
          <w:rFonts w:ascii="Times New Roman" w:hAnsi="Times New Roman" w:cs="Times New Roman"/>
          <w:sz w:val="22"/>
          <w:szCs w:val="22"/>
        </w:rPr>
        <w:t>Порядок осуществления учета поданной (полученной)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52E2">
        <w:rPr>
          <w:rFonts w:ascii="Times New Roman" w:hAnsi="Times New Roman" w:cs="Times New Roman"/>
          <w:sz w:val="22"/>
          <w:szCs w:val="22"/>
        </w:rPr>
        <w:t>горячей воды</w:t>
      </w:r>
    </w:p>
    <w:p w14:paraId="72D8F77F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80" w14:textId="77777777" w:rsidR="00590030" w:rsidRDefault="00AC1278" w:rsidP="007D52E2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Для учета поданной (полученной) абоненту горячей воды используются средства измерения.</w:t>
      </w:r>
    </w:p>
    <w:p w14:paraId="72D8F781" w14:textId="77777777" w:rsidR="00590030" w:rsidRDefault="00AC1278" w:rsidP="007D52E2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Сведения о приборах учета (узлах учета) и местах отбора проб горячей воды содержатс</w:t>
      </w:r>
      <w:r w:rsidRPr="00590030">
        <w:rPr>
          <w:rFonts w:ascii="Times New Roman" w:hAnsi="Times New Roman" w:cs="Times New Roman"/>
          <w:sz w:val="22"/>
          <w:szCs w:val="22"/>
        </w:rPr>
        <w:t xml:space="preserve">я в приложении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</w:p>
    <w:p w14:paraId="72D8F782" w14:textId="77777777" w:rsidR="00590030" w:rsidRPr="00590030" w:rsidRDefault="00AC1278" w:rsidP="007D52E2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Коммерческий учет поданной горячей воды обеспечивает</w:t>
      </w:r>
      <w:r>
        <w:rPr>
          <w:rFonts w:ascii="Times New Roman" w:hAnsi="Times New Roman" w:cs="Times New Roman"/>
          <w:sz w:val="22"/>
          <w:szCs w:val="22"/>
        </w:rPr>
        <w:t>ся абонентом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</w:p>
    <w:p w14:paraId="72D8F783" w14:textId="77777777" w:rsidR="00590030" w:rsidRPr="00590030" w:rsidRDefault="00AC1278" w:rsidP="009157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Объем поданной (полученной) горячей воды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90030">
        <w:rPr>
          <w:rFonts w:ascii="Times New Roman" w:hAnsi="Times New Roman" w:cs="Times New Roman"/>
          <w:sz w:val="22"/>
          <w:szCs w:val="22"/>
        </w:rPr>
        <w:t>О водоснабжении и водоот</w:t>
      </w:r>
      <w:r w:rsidRPr="00590030">
        <w:rPr>
          <w:rFonts w:ascii="Times New Roman" w:hAnsi="Times New Roman" w:cs="Times New Roman"/>
          <w:sz w:val="22"/>
          <w:szCs w:val="22"/>
        </w:rPr>
        <w:t>ведении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</w:p>
    <w:p w14:paraId="72D8F784" w14:textId="77777777" w:rsidR="00590030" w:rsidRPr="00590030" w:rsidRDefault="00AC1278" w:rsidP="007D52E2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Абонент  снимает  показания  приборов  учета  объемов  потребления горячей   воды   на  последнее  число  расчетного  периода,  установленного настоящим  договором,  вносит  показания  приборов  учета  в  журнал  учета потребления  горячей  воды</w:t>
      </w:r>
      <w:r w:rsidRPr="00590030">
        <w:rPr>
          <w:rFonts w:ascii="Times New Roman" w:hAnsi="Times New Roman" w:cs="Times New Roman"/>
          <w:sz w:val="22"/>
          <w:szCs w:val="22"/>
        </w:rPr>
        <w:t xml:space="preserve">  и  передает  указанные  сведения в организацию,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 xml:space="preserve">осуществляющую горячее водоснабжение, не позднее </w:t>
      </w:r>
      <w:r>
        <w:rPr>
          <w:rFonts w:ascii="Times New Roman" w:hAnsi="Times New Roman" w:cs="Times New Roman"/>
          <w:sz w:val="22"/>
          <w:szCs w:val="22"/>
        </w:rPr>
        <w:t>21 числа расчетного периода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</w:p>
    <w:p w14:paraId="72D8F785" w14:textId="77777777" w:rsidR="00590030" w:rsidRPr="00590030" w:rsidRDefault="00AC1278" w:rsidP="007D52E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Передача абонентом показаний приборов учета организации, осуществляющей горячее водоснабжение, производится любыми доступными сп</w:t>
      </w:r>
      <w:r w:rsidRPr="00590030">
        <w:rPr>
          <w:rFonts w:ascii="Times New Roman" w:hAnsi="Times New Roman" w:cs="Times New Roman"/>
          <w:sz w:val="22"/>
          <w:szCs w:val="22"/>
        </w:rPr>
        <w:t>особами (почтовым отправлением, телеграммой, факсограммой,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</w:t>
      </w:r>
      <w:r w:rsidRPr="00590030">
        <w:rPr>
          <w:rFonts w:ascii="Times New Roman" w:hAnsi="Times New Roman" w:cs="Times New Roman"/>
          <w:sz w:val="22"/>
          <w:szCs w:val="22"/>
        </w:rPr>
        <w:t>ние.</w:t>
      </w:r>
    </w:p>
    <w:p w14:paraId="72D8F786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87" w14:textId="77777777" w:rsidR="00590030" w:rsidRPr="00590030" w:rsidRDefault="00AC1278" w:rsidP="00590030">
      <w:pPr>
        <w:pStyle w:val="ConsPlusNormal"/>
        <w:numPr>
          <w:ilvl w:val="0"/>
          <w:numId w:val="1"/>
        </w:numPr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55"/>
      <w:bookmarkEnd w:id="4"/>
      <w:r w:rsidRPr="00590030">
        <w:rPr>
          <w:rFonts w:ascii="Times New Roman" w:hAnsi="Times New Roman" w:cs="Times New Roman"/>
          <w:sz w:val="22"/>
          <w:szCs w:val="22"/>
        </w:rPr>
        <w:t>Порядок обеспечения абонентом доступа организации, осуществляющей горячее водоснабжение, к сетям горячего водоснабжения, местам отбора проб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горячей воды и приборам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учета (узлам учета)</w:t>
      </w:r>
    </w:p>
    <w:p w14:paraId="72D8F788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89" w14:textId="77777777" w:rsidR="00590030" w:rsidRPr="00590030" w:rsidRDefault="00AC1278" w:rsidP="007D52E2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Абонент обязан обеспечить доступ представителям организации, </w:t>
      </w:r>
      <w:r w:rsidRPr="00590030">
        <w:rPr>
          <w:rFonts w:ascii="Times New Roman" w:hAnsi="Times New Roman" w:cs="Times New Roman"/>
          <w:sz w:val="22"/>
          <w:szCs w:val="22"/>
        </w:rPr>
        <w:t>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14:paraId="72D8F78A" w14:textId="77777777" w:rsidR="00590030" w:rsidRPr="00590030" w:rsidRDefault="00AC1278" w:rsidP="007D52E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а) </w:t>
      </w:r>
      <w:r w:rsidRPr="00590030">
        <w:rPr>
          <w:rFonts w:ascii="Times New Roman" w:hAnsi="Times New Roman" w:cs="Times New Roman"/>
          <w:sz w:val="22"/>
          <w:szCs w:val="22"/>
        </w:rPr>
        <w:t>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14:paraId="72D8F78B" w14:textId="77777777" w:rsidR="00590030" w:rsidRPr="00590030" w:rsidRDefault="00AC1278" w:rsidP="007D52E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б) опломбирования приборов учета (узлов учета);</w:t>
      </w:r>
    </w:p>
    <w:p w14:paraId="72D8F78C" w14:textId="77777777" w:rsidR="00590030" w:rsidRPr="00590030" w:rsidRDefault="00AC1278" w:rsidP="007D52E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в) определения качества поданной </w:t>
      </w:r>
      <w:r w:rsidRPr="00590030">
        <w:rPr>
          <w:rFonts w:ascii="Times New Roman" w:hAnsi="Times New Roman" w:cs="Times New Roman"/>
          <w:sz w:val="22"/>
          <w:szCs w:val="22"/>
        </w:rPr>
        <w:t>(полученной) горячей воды путем отбора проб;</w:t>
      </w:r>
    </w:p>
    <w:p w14:paraId="72D8F78D" w14:textId="77777777" w:rsidR="00590030" w:rsidRPr="00590030" w:rsidRDefault="00AC1278" w:rsidP="007D52E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14:paraId="72D8F78E" w14:textId="77777777" w:rsidR="00590030" w:rsidRPr="00590030" w:rsidRDefault="00AC1278" w:rsidP="007D52E2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Абонент извещается о проведении проверки пр</w:t>
      </w:r>
      <w:r w:rsidRPr="00590030">
        <w:rPr>
          <w:rFonts w:ascii="Times New Roman" w:hAnsi="Times New Roman" w:cs="Times New Roman"/>
          <w:sz w:val="22"/>
          <w:szCs w:val="22"/>
        </w:rPr>
        <w:t>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14:paraId="72D8F78F" w14:textId="77777777" w:rsidR="00590030" w:rsidRPr="00590030" w:rsidRDefault="00AC1278" w:rsidP="007D52E2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Уполномоченные </w:t>
      </w:r>
      <w:r w:rsidRPr="00590030">
        <w:rPr>
          <w:rFonts w:ascii="Times New Roman" w:hAnsi="Times New Roman" w:cs="Times New Roman"/>
          <w:sz w:val="22"/>
          <w:szCs w:val="22"/>
        </w:rPr>
        <w:t>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14:paraId="72D8F790" w14:textId="77777777" w:rsidR="00590030" w:rsidRPr="00590030" w:rsidRDefault="00AC1278" w:rsidP="007D52E2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 случае о</w:t>
      </w:r>
      <w:r w:rsidRPr="00590030">
        <w:rPr>
          <w:rFonts w:ascii="Times New Roman" w:hAnsi="Times New Roman" w:cs="Times New Roman"/>
          <w:sz w:val="22"/>
          <w:szCs w:val="22"/>
        </w:rPr>
        <w:t>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</w:t>
      </w:r>
      <w:r w:rsidRPr="00590030">
        <w:rPr>
          <w:rFonts w:ascii="Times New Roman" w:hAnsi="Times New Roman" w:cs="Times New Roman"/>
          <w:sz w:val="22"/>
          <w:szCs w:val="22"/>
        </w:rPr>
        <w:t>а поданной (полученной) горячей воды за расчетный период.</w:t>
      </w:r>
    </w:p>
    <w:p w14:paraId="72D8F79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92" w14:textId="77777777" w:rsidR="00590030" w:rsidRPr="00590030" w:rsidRDefault="00AC1278" w:rsidP="007D52E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Порядок контроля качества горячей воды</w:t>
      </w:r>
    </w:p>
    <w:p w14:paraId="72D8F793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94" w14:textId="77777777" w:rsidR="00590030" w:rsidRPr="00590030" w:rsidRDefault="00AC1278" w:rsidP="007D52E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Контроль качества подаваемой горячей воды осуществляется в соответствии с законодательством Российской Федерации в области обеспечения </w:t>
      </w:r>
      <w:r w:rsidRPr="00590030">
        <w:rPr>
          <w:rFonts w:ascii="Times New Roman" w:hAnsi="Times New Roman" w:cs="Times New Roman"/>
          <w:sz w:val="22"/>
          <w:szCs w:val="22"/>
        </w:rPr>
        <w:t>санитарно-эпидемиологического благополучия населения:</w:t>
      </w:r>
    </w:p>
    <w:p w14:paraId="72D8F795" w14:textId="77777777" w:rsidR="00590030" w:rsidRPr="00590030" w:rsidRDefault="00AC1278" w:rsidP="007D52E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а) по инициативе и за счет абонента;</w:t>
      </w:r>
    </w:p>
    <w:p w14:paraId="72D8F796" w14:textId="77777777" w:rsidR="00590030" w:rsidRPr="00590030" w:rsidRDefault="00AC1278" w:rsidP="007D52E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14:paraId="72D8F797" w14:textId="77777777" w:rsidR="00590030" w:rsidRPr="00590030" w:rsidRDefault="00AC1278" w:rsidP="007D52E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в) при осуществлении федерального госуд</w:t>
      </w:r>
      <w:r w:rsidRPr="00590030">
        <w:rPr>
          <w:rFonts w:ascii="Times New Roman" w:hAnsi="Times New Roman" w:cs="Times New Roman"/>
          <w:sz w:val="22"/>
          <w:szCs w:val="22"/>
        </w:rPr>
        <w:t>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14:paraId="72D8F798" w14:textId="77777777" w:rsidR="00590030" w:rsidRPr="00590030" w:rsidRDefault="00AC1278" w:rsidP="007D52E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Сведения о показателях качества горячей воды и допустимых перерывах в подаче горячей воды предусмотрены приложением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90030">
        <w:rPr>
          <w:rFonts w:ascii="Times New Roman" w:hAnsi="Times New Roman" w:cs="Times New Roman"/>
          <w:sz w:val="22"/>
          <w:szCs w:val="22"/>
        </w:rPr>
        <w:t>.</w:t>
      </w:r>
    </w:p>
    <w:p w14:paraId="72D8F799" w14:textId="77777777" w:rsidR="00590030" w:rsidRPr="00590030" w:rsidRDefault="00AC1278" w:rsidP="007D52E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Ко</w:t>
      </w:r>
      <w:r w:rsidRPr="00590030">
        <w:rPr>
          <w:rFonts w:ascii="Times New Roman" w:hAnsi="Times New Roman" w:cs="Times New Roman"/>
          <w:sz w:val="22"/>
          <w:szCs w:val="22"/>
        </w:rPr>
        <w:t>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14:paraId="72D8F79A" w14:textId="77777777" w:rsidR="00590030" w:rsidRPr="00590030" w:rsidRDefault="00AC1278" w:rsidP="007D52E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Отбор проб горячей в</w:t>
      </w:r>
      <w:r w:rsidRPr="00590030">
        <w:rPr>
          <w:rFonts w:ascii="Times New Roman" w:hAnsi="Times New Roman" w:cs="Times New Roman"/>
          <w:sz w:val="22"/>
          <w:szCs w:val="22"/>
        </w:rPr>
        <w:t>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14:paraId="72D8F79B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9C" w14:textId="77777777" w:rsidR="00590030" w:rsidRPr="00590030" w:rsidRDefault="00AC1278" w:rsidP="007D52E2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Условия временного прекращения или ограничения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14:paraId="72D8F79D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9E" w14:textId="77777777" w:rsidR="00590030" w:rsidRPr="00590030" w:rsidRDefault="00AC1278" w:rsidP="00C10028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"О водоснабжении и водоотведении", и при условии соблюдения порядка временного прекращ</w:t>
      </w:r>
      <w:r w:rsidRPr="00590030">
        <w:rPr>
          <w:rFonts w:ascii="Times New Roman" w:hAnsi="Times New Roman" w:cs="Times New Roman"/>
          <w:sz w:val="22"/>
          <w:szCs w:val="22"/>
        </w:rPr>
        <w:t xml:space="preserve">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642.</w:t>
      </w:r>
    </w:p>
    <w:p w14:paraId="72D8F79F" w14:textId="77777777" w:rsidR="00590030" w:rsidRPr="00590030" w:rsidRDefault="00AC1278" w:rsidP="00C10028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Организация, осуществляющая горячее водоснабжение, в течение 1 суток со </w:t>
      </w:r>
      <w:r w:rsidRPr="00590030">
        <w:rPr>
          <w:rFonts w:ascii="Times New Roman" w:hAnsi="Times New Roman" w:cs="Times New Roman"/>
          <w:sz w:val="22"/>
          <w:szCs w:val="22"/>
        </w:rPr>
        <w:t>дня временного прекращения или ограничения горячего водоснабжения уведомляет о таком  прекращении или ограничении абонента и</w:t>
      </w:r>
      <w:r>
        <w:rPr>
          <w:rFonts w:ascii="Times New Roman" w:hAnsi="Times New Roman" w:cs="Times New Roman"/>
          <w:sz w:val="22"/>
          <w:szCs w:val="22"/>
        </w:rPr>
        <w:t xml:space="preserve"> уполномоченный </w:t>
      </w:r>
      <w:r w:rsidRPr="00590030">
        <w:rPr>
          <w:rFonts w:ascii="Times New Roman" w:hAnsi="Times New Roman" w:cs="Times New Roman"/>
          <w:sz w:val="22"/>
          <w:szCs w:val="22"/>
        </w:rPr>
        <w:t>орган местного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самоуправления.</w:t>
      </w:r>
    </w:p>
    <w:p w14:paraId="72D8F7A0" w14:textId="77777777" w:rsidR="00590030" w:rsidRPr="00590030" w:rsidRDefault="00AC1278" w:rsidP="00AE1B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 xml:space="preserve">Уведомление о временном прекращении или ограничении горячего водоснабжения, а также </w:t>
      </w:r>
      <w:r w:rsidRPr="00590030">
        <w:rPr>
          <w:rFonts w:ascii="Times New Roman" w:hAnsi="Times New Roman" w:cs="Times New Roman"/>
          <w:sz w:val="22"/>
          <w:szCs w:val="22"/>
        </w:rPr>
        <w:t>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факсограммой, телефонограммой или с использованием информационно-телекоммуникационной с</w:t>
      </w:r>
      <w:r w:rsidRPr="00590030">
        <w:rPr>
          <w:rFonts w:ascii="Times New Roman" w:hAnsi="Times New Roman" w:cs="Times New Roman"/>
          <w:sz w:val="22"/>
          <w:szCs w:val="22"/>
        </w:rPr>
        <w:t>ети "Интернет"), позволяющими подтвердить получение такого уведомления абонентом.</w:t>
      </w:r>
    </w:p>
    <w:p w14:paraId="72D8F7A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A2" w14:textId="77777777" w:rsidR="00590030" w:rsidRPr="00590030" w:rsidRDefault="00AC1278" w:rsidP="00C10028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14:paraId="72D8F7A3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A4" w14:textId="77777777" w:rsidR="00590030" w:rsidRPr="00590030" w:rsidRDefault="00AC1278" w:rsidP="00C10028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</w:t>
      </w:r>
      <w:r w:rsidRPr="00590030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14:paraId="72D8F7A5" w14:textId="77777777" w:rsidR="00590030" w:rsidRPr="00590030" w:rsidRDefault="00AC1278" w:rsidP="00C10028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</w:t>
      </w:r>
      <w:r w:rsidRPr="00590030">
        <w:rPr>
          <w:rFonts w:ascii="Times New Roman" w:hAnsi="Times New Roman" w:cs="Times New Roman"/>
          <w:sz w:val="22"/>
          <w:szCs w:val="22"/>
        </w:rPr>
        <w:t>ельством.</w:t>
      </w:r>
    </w:p>
    <w:p w14:paraId="72D8F7A6" w14:textId="77777777" w:rsidR="00590030" w:rsidRPr="00590030" w:rsidRDefault="00AC1278" w:rsidP="00C10028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</w:t>
      </w:r>
      <w:r w:rsidRPr="00590030">
        <w:rPr>
          <w:rFonts w:ascii="Times New Roman" w:hAnsi="Times New Roman" w:cs="Times New Roman"/>
          <w:sz w:val="22"/>
          <w:szCs w:val="22"/>
        </w:rPr>
        <w:t xml:space="preserve">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приложением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1 к настоящему договору.</w:t>
      </w:r>
    </w:p>
    <w:p w14:paraId="72D8F7A7" w14:textId="77777777" w:rsidR="003C3A6E" w:rsidRPr="003C3A6E" w:rsidRDefault="00AC1278" w:rsidP="003C3A6E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>В случае нарушения либо ненадлежащего исполнения абонентом обязательс</w:t>
      </w:r>
      <w:r w:rsidRPr="00590030">
        <w:rPr>
          <w:rFonts w:ascii="Times New Roman" w:hAnsi="Times New Roman" w:cs="Times New Roman"/>
          <w:sz w:val="22"/>
          <w:szCs w:val="22"/>
        </w:rPr>
        <w:t>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</w:t>
      </w:r>
      <w:r w:rsidRPr="00590030">
        <w:rPr>
          <w:rFonts w:ascii="Times New Roman" w:hAnsi="Times New Roman" w:cs="Times New Roman"/>
          <w:sz w:val="22"/>
          <w:szCs w:val="22"/>
        </w:rPr>
        <w:t xml:space="preserve">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РФ</w:t>
      </w:r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72D8F7A8" w14:textId="77777777" w:rsidR="003C3A6E" w:rsidRPr="003C3A6E" w:rsidRDefault="00AC1278" w:rsidP="003C3A6E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(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 xml:space="preserve">Товарищества собственников жилья, жилищные, жилищно-строительные и иные специализированные 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потребительские кооперативы, созданные в целях удовлетворения потребностей граждан в жилье, приобретающие горячую, питьевую и (или) техническую воду для целей предоставления коммунальных услуг, в случае несвоевременной и (или) неполной оплаты воды уплачива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ют организации, осуществляющей горячее водоснабжение, холодное водоснабжение,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2D8F7A9" w14:textId="77777777" w:rsidR="00590030" w:rsidRPr="003C3A6E" w:rsidRDefault="00AC1278" w:rsidP="003C3A6E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C3A6E">
        <w:rPr>
          <w:rFonts w:ascii="Times New Roman" w:eastAsia="Times New Roman" w:hAnsi="Times New Roman" w:cs="Times New Roman"/>
          <w:sz w:val="21"/>
          <w:szCs w:val="21"/>
        </w:rPr>
        <w:t>Управляющие организации, приобретающие горячую, питьевую и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 xml:space="preserve"> (или) техническую воду для целей предоставления коммунальных услуг, теплоснабжающие организации (единые теплоснабжающие организации), а также организации, осуществляющие горячее водоснабжение, холодное водоснабжение, приобретающие горячую, питьевую и (или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) техническую воду по договорам горячего водоснабжения, договорам холодного водоснабжения или единым договорам холодного водоснабжения и водоотведения, в случае несвоевременной и (или) неполной оплаты горячей, питьевой и (или) технической воды уплачивают о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 xml:space="preserve">рганизации, осуществляющей горячее водоснабжение, холодное водоснабжение,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 xml:space="preserve">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 xml:space="preserve">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й стосемидесятой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</w:t>
      </w:r>
      <w:r>
        <w:rPr>
          <w:rFonts w:ascii="Times New Roman" w:eastAsia="Times New Roman" w:hAnsi="Times New Roman" w:cs="Times New Roman"/>
          <w:sz w:val="21"/>
          <w:szCs w:val="21"/>
        </w:rPr>
        <w:t>ы за каждый день просрочки</w:t>
      </w:r>
      <w:r w:rsidRPr="003C3A6E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72D8F7AA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AB" w14:textId="77777777" w:rsidR="00590030" w:rsidRPr="00336752" w:rsidRDefault="00AC1278" w:rsidP="00C10028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36752">
        <w:rPr>
          <w:rFonts w:ascii="Times New Roman" w:hAnsi="Times New Roman" w:cs="Times New Roman"/>
          <w:sz w:val="22"/>
          <w:szCs w:val="22"/>
        </w:rPr>
        <w:t>По</w:t>
      </w:r>
      <w:r w:rsidRPr="00336752">
        <w:rPr>
          <w:rFonts w:ascii="Times New Roman" w:hAnsi="Times New Roman" w:cs="Times New Roman"/>
          <w:sz w:val="22"/>
          <w:szCs w:val="22"/>
        </w:rPr>
        <w:t>рядок урегулирования разногласий по договору,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6752">
        <w:rPr>
          <w:rFonts w:ascii="Times New Roman" w:hAnsi="Times New Roman" w:cs="Times New Roman"/>
          <w:sz w:val="22"/>
          <w:szCs w:val="22"/>
        </w:rPr>
        <w:t>возникающих между абонентом и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90030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</w:p>
    <w:p w14:paraId="72D8F7AC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AD" w14:textId="77777777" w:rsidR="00590030" w:rsidRPr="00590030" w:rsidRDefault="00AC1278" w:rsidP="00C10028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Для урегулирования разногласий, связанных с настоящим договором, между абонентом и организацией, осуществляющей горячее водосна</w:t>
      </w:r>
      <w:r w:rsidRPr="00590030">
        <w:rPr>
          <w:rFonts w:ascii="Times New Roman" w:hAnsi="Times New Roman" w:cs="Times New Roman"/>
          <w:sz w:val="22"/>
          <w:szCs w:val="22"/>
        </w:rPr>
        <w:t>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14:paraId="72D8F7AE" w14:textId="77777777" w:rsidR="00590030" w:rsidRPr="00590030" w:rsidRDefault="00AC1278" w:rsidP="00C1002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а) сведения о заявителе (наименование, местонахождение (адрес));</w:t>
      </w:r>
    </w:p>
    <w:p w14:paraId="72D8F7AF" w14:textId="77777777" w:rsidR="00590030" w:rsidRPr="00590030" w:rsidRDefault="00AC1278" w:rsidP="00C1002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б) содержание разногласий;</w:t>
      </w:r>
    </w:p>
    <w:p w14:paraId="72D8F7B0" w14:textId="77777777" w:rsidR="00590030" w:rsidRPr="00590030" w:rsidRDefault="00AC1278" w:rsidP="00C1002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в) сведения об объекте </w:t>
      </w:r>
      <w:r w:rsidRPr="00590030">
        <w:rPr>
          <w:rFonts w:ascii="Times New Roman" w:hAnsi="Times New Roman" w:cs="Times New Roman"/>
          <w:sz w:val="22"/>
          <w:szCs w:val="22"/>
        </w:rPr>
        <w:t>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14:paraId="72D8F7B1" w14:textId="77777777" w:rsidR="00590030" w:rsidRPr="00590030" w:rsidRDefault="00AC1278" w:rsidP="00C1002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г) копия настоящего договора.</w:t>
      </w:r>
    </w:p>
    <w:p w14:paraId="72D8F7B2" w14:textId="77777777" w:rsidR="00590030" w:rsidRPr="00590030" w:rsidRDefault="00AC1278" w:rsidP="00C10028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10"/>
      <w:bookmarkEnd w:id="5"/>
      <w:r w:rsidRPr="00590030">
        <w:rPr>
          <w:rFonts w:ascii="Times New Roman" w:hAnsi="Times New Roman" w:cs="Times New Roman"/>
          <w:sz w:val="22"/>
          <w:szCs w:val="22"/>
        </w:rPr>
        <w:t xml:space="preserve"> Сторона, получившая обращение, в течение 5 рабочих дней с даты</w:t>
      </w:r>
      <w:r w:rsidRPr="00590030">
        <w:rPr>
          <w:rFonts w:ascii="Times New Roman" w:hAnsi="Times New Roman" w:cs="Times New Roman"/>
          <w:sz w:val="22"/>
          <w:szCs w:val="22"/>
        </w:rPr>
        <w:t xml:space="preserve"> его поступления обязана его рассмотреть и дать ответ.</w:t>
      </w:r>
    </w:p>
    <w:p w14:paraId="72D8F7B3" w14:textId="77777777" w:rsidR="00590030" w:rsidRPr="00590030" w:rsidRDefault="00AC1278" w:rsidP="00C10028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 По результатам ответа, предусмотренного пунктом </w:t>
      </w:r>
      <w:r>
        <w:rPr>
          <w:rFonts w:ascii="Times New Roman" w:hAnsi="Times New Roman" w:cs="Times New Roman"/>
          <w:sz w:val="22"/>
          <w:szCs w:val="22"/>
        </w:rPr>
        <w:t>10.2</w:t>
      </w:r>
      <w:r w:rsidRPr="00590030">
        <w:rPr>
          <w:rFonts w:ascii="Times New Roman" w:hAnsi="Times New Roman" w:cs="Times New Roman"/>
          <w:sz w:val="22"/>
          <w:szCs w:val="22"/>
        </w:rPr>
        <w:t xml:space="preserve"> настоящего договора, стороны составляют акт об урегулировании разногласий.</w:t>
      </w:r>
    </w:p>
    <w:p w14:paraId="72D8F7B4" w14:textId="77777777" w:rsidR="00590030" w:rsidRPr="00590030" w:rsidRDefault="00AC1278" w:rsidP="00C10028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При отсутствии ответа, предусмотренного пунктом </w:t>
      </w:r>
      <w:r>
        <w:rPr>
          <w:rFonts w:ascii="Times New Roman" w:hAnsi="Times New Roman" w:cs="Times New Roman"/>
          <w:sz w:val="22"/>
          <w:szCs w:val="22"/>
        </w:rPr>
        <w:t>10.2</w:t>
      </w:r>
      <w:r w:rsidRPr="00590030">
        <w:rPr>
          <w:rFonts w:ascii="Times New Roman" w:hAnsi="Times New Roman" w:cs="Times New Roman"/>
          <w:sz w:val="22"/>
          <w:szCs w:val="22"/>
        </w:rPr>
        <w:t xml:space="preserve"> настоящего договора, или в случае невозможности урегулировать разногласия спор разрешается судом.</w:t>
      </w:r>
    </w:p>
    <w:p w14:paraId="72D8F7B5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B6" w14:textId="77777777" w:rsidR="00590030" w:rsidRPr="00590030" w:rsidRDefault="00AC1278" w:rsidP="008F7F61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Срок действия договора</w:t>
      </w:r>
    </w:p>
    <w:p w14:paraId="72D8F7B7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B8" w14:textId="77777777" w:rsidR="00590030" w:rsidRPr="00590030" w:rsidRDefault="00AC1278" w:rsidP="008F7F61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со дня его подп</w:t>
      </w:r>
      <w:r>
        <w:rPr>
          <w:rFonts w:ascii="Times New Roman" w:hAnsi="Times New Roman" w:cs="Times New Roman"/>
          <w:sz w:val="22"/>
          <w:szCs w:val="22"/>
        </w:rPr>
        <w:t xml:space="preserve">исания сторонами и действует до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9003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90030">
        <w:rPr>
          <w:rFonts w:ascii="Times New Roman" w:hAnsi="Times New Roman" w:cs="Times New Roman"/>
          <w:sz w:val="22"/>
          <w:szCs w:val="22"/>
        </w:rPr>
        <w:t xml:space="preserve"> ________ 20__ г., а в части обязательств, не </w:t>
      </w:r>
      <w:r w:rsidRPr="00590030">
        <w:rPr>
          <w:rFonts w:ascii="Times New Roman" w:hAnsi="Times New Roman" w:cs="Times New Roman"/>
          <w:sz w:val="22"/>
          <w:szCs w:val="22"/>
        </w:rPr>
        <w:t>исполненных ко д</w:t>
      </w:r>
      <w:r>
        <w:rPr>
          <w:rFonts w:ascii="Times New Roman" w:hAnsi="Times New Roman" w:cs="Times New Roman"/>
          <w:sz w:val="22"/>
          <w:szCs w:val="22"/>
        </w:rPr>
        <w:t>ню окончания срока его действия</w:t>
      </w:r>
      <w:r w:rsidRPr="00590030">
        <w:rPr>
          <w:rFonts w:ascii="Times New Roman" w:hAnsi="Times New Roman" w:cs="Times New Roman"/>
          <w:sz w:val="22"/>
          <w:szCs w:val="22"/>
        </w:rPr>
        <w:t xml:space="preserve"> - до полного их исполнения сторонами.</w:t>
      </w:r>
    </w:p>
    <w:p w14:paraId="72D8F7B9" w14:textId="77777777" w:rsidR="00590030" w:rsidRPr="00590030" w:rsidRDefault="00AC1278" w:rsidP="008F7F61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</w:t>
      </w:r>
      <w:r w:rsidRPr="00590030">
        <w:rPr>
          <w:rFonts w:ascii="Times New Roman" w:hAnsi="Times New Roman" w:cs="Times New Roman"/>
          <w:sz w:val="22"/>
          <w:szCs w:val="22"/>
        </w:rPr>
        <w:t xml:space="preserve"> или изменении либо о заключении нового договора на иных условиях.</w:t>
      </w:r>
    </w:p>
    <w:p w14:paraId="72D8F7BA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BB" w14:textId="77777777" w:rsidR="00590030" w:rsidRPr="00590030" w:rsidRDefault="00AC1278" w:rsidP="008F7F61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Прочие условия</w:t>
      </w:r>
    </w:p>
    <w:p w14:paraId="72D8F7BC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BD" w14:textId="77777777" w:rsidR="00590030" w:rsidRPr="00590030" w:rsidRDefault="00AC1278" w:rsidP="008F7F61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14:paraId="72D8F7BE" w14:textId="77777777" w:rsidR="00590030" w:rsidRPr="00590030" w:rsidRDefault="00AC1278" w:rsidP="008F7F61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При исполнении настоящего </w:t>
      </w:r>
      <w:r w:rsidRPr="00590030">
        <w:rPr>
          <w:rFonts w:ascii="Times New Roman" w:hAnsi="Times New Roman" w:cs="Times New Roman"/>
          <w:sz w:val="22"/>
          <w:szCs w:val="22"/>
        </w:rPr>
        <w:t>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14:paraId="72D8F7BF" w14:textId="77777777" w:rsidR="00590030" w:rsidRPr="00590030" w:rsidRDefault="00AC1278" w:rsidP="008F7F61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Любые изменения настоящего договора, а также соглашение о расторжении настоящего договора действите</w:t>
      </w:r>
      <w:r w:rsidRPr="00590030">
        <w:rPr>
          <w:rFonts w:ascii="Times New Roman" w:hAnsi="Times New Roman" w:cs="Times New Roman"/>
          <w:sz w:val="22"/>
          <w:szCs w:val="22"/>
        </w:rPr>
        <w:t>льны при условии, что они составлены в письменной форме и подписаны надлежащим образом сторонами.</w:t>
      </w:r>
    </w:p>
    <w:p w14:paraId="72D8F7C0" w14:textId="77777777" w:rsidR="00590030" w:rsidRDefault="00AC1278" w:rsidP="008F7F61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2 экземплярах, по 1 экземпляру для каждой стороны.</w:t>
      </w:r>
    </w:p>
    <w:p w14:paraId="72D8F7C1" w14:textId="77777777" w:rsidR="006343A3" w:rsidRDefault="00AC1278" w:rsidP="008F7F61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Приложения являются неотъемлемой частью настоящего договора:</w:t>
      </w:r>
    </w:p>
    <w:p w14:paraId="72D8F7C2" w14:textId="77777777" w:rsidR="006343A3" w:rsidRDefault="00AC1278" w:rsidP="006343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1 -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кт</w:t>
      </w:r>
      <w:r w:rsidRPr="00590030">
        <w:rPr>
          <w:rFonts w:ascii="Times New Roman" w:hAnsi="Times New Roman" w:cs="Times New Roman"/>
          <w:sz w:val="22"/>
          <w:szCs w:val="22"/>
        </w:rPr>
        <w:t xml:space="preserve"> разграничения балансовой принадлежности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030">
        <w:rPr>
          <w:rFonts w:ascii="Times New Roman" w:hAnsi="Times New Roman" w:cs="Times New Roman"/>
          <w:sz w:val="22"/>
          <w:szCs w:val="22"/>
        </w:rPr>
        <w:t>и эксплуатационной ответственности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2D8F7C3" w14:textId="77777777" w:rsidR="006343A3" w:rsidRDefault="00AC1278" w:rsidP="006343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2 - </w:t>
      </w:r>
      <w:r w:rsidRPr="00590030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ведения</w:t>
      </w:r>
      <w:r w:rsidRPr="00590030">
        <w:rPr>
          <w:rFonts w:ascii="Times New Roman" w:hAnsi="Times New Roman" w:cs="Times New Roman"/>
          <w:sz w:val="22"/>
          <w:szCs w:val="22"/>
        </w:rPr>
        <w:t xml:space="preserve">  об установленной мощности, необходимой для осуществления горячего водоснабжения абонента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2D8F7C4" w14:textId="77777777" w:rsidR="006343A3" w:rsidRDefault="00AC1278" w:rsidP="006343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3 - </w:t>
      </w:r>
      <w:r w:rsidRPr="00590030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ежим</w:t>
      </w:r>
      <w:r w:rsidRPr="00590030">
        <w:rPr>
          <w:rFonts w:ascii="Times New Roman" w:hAnsi="Times New Roman" w:cs="Times New Roman"/>
          <w:sz w:val="22"/>
          <w:szCs w:val="22"/>
        </w:rPr>
        <w:t xml:space="preserve"> подачи горячей воды в точке подключения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590030">
        <w:rPr>
          <w:rFonts w:ascii="Times New Roman" w:hAnsi="Times New Roman" w:cs="Times New Roman"/>
          <w:sz w:val="22"/>
          <w:szCs w:val="22"/>
        </w:rPr>
        <w:t>технологического присоединения)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2D8F7C5" w14:textId="77777777" w:rsidR="006343A3" w:rsidRDefault="00AC1278" w:rsidP="0091571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4 - </w:t>
      </w:r>
      <w:r w:rsidRPr="00590030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ведения</w:t>
      </w:r>
      <w:r w:rsidRPr="00590030">
        <w:rPr>
          <w:rFonts w:ascii="Times New Roman" w:hAnsi="Times New Roman" w:cs="Times New Roman"/>
          <w:sz w:val="22"/>
          <w:szCs w:val="22"/>
        </w:rPr>
        <w:t xml:space="preserve"> о приборах учета (узлах учета) и местах отбора проб горячей воды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2D8F7C6" w14:textId="77777777" w:rsidR="0091571E" w:rsidRPr="00590030" w:rsidRDefault="00AC1278" w:rsidP="0091571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№5 – </w:t>
      </w:r>
      <w:r w:rsidRPr="00590030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ведения</w:t>
      </w:r>
      <w:r w:rsidRPr="00590030">
        <w:rPr>
          <w:rFonts w:ascii="Times New Roman" w:hAnsi="Times New Roman" w:cs="Times New Roman"/>
          <w:sz w:val="22"/>
          <w:szCs w:val="22"/>
        </w:rPr>
        <w:t xml:space="preserve"> о показателях качества горячей воды и допустимых перерывах       </w:t>
      </w:r>
      <w:r w:rsidRPr="00590030">
        <w:rPr>
          <w:rFonts w:ascii="Times New Roman" w:hAnsi="Times New Roman" w:cs="Times New Roman"/>
          <w:sz w:val="22"/>
          <w:szCs w:val="22"/>
        </w:rPr>
        <w:t xml:space="preserve">                   в подаче горячей воды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2D8F7C7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C8" w14:textId="77777777" w:rsidR="00590030" w:rsidRDefault="00AC1278" w:rsidP="008F7F61">
      <w:pPr>
        <w:pStyle w:val="ConsPlusNormal"/>
        <w:numPr>
          <w:ilvl w:val="0"/>
          <w:numId w:val="1"/>
        </w:numPr>
        <w:ind w:left="0" w:firstLine="255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590030">
        <w:rPr>
          <w:rFonts w:ascii="Times New Roman" w:hAnsi="Times New Roman" w:cs="Times New Roman"/>
          <w:sz w:val="22"/>
          <w:szCs w:val="22"/>
        </w:rPr>
        <w:t>дреса и платежные реквизиты сторон</w:t>
      </w:r>
    </w:p>
    <w:p w14:paraId="72D8F7C9" w14:textId="77777777" w:rsidR="008F7F61" w:rsidRPr="00590030" w:rsidRDefault="00AC1278" w:rsidP="008F7F61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14:paraId="72D8F7CA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CB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Организация, осуществляющая       Абонент</w:t>
      </w:r>
    </w:p>
    <w:p w14:paraId="72D8F7CC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горячее водоснабжение</w:t>
      </w:r>
    </w:p>
    <w:p w14:paraId="72D8F7CD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_____________________________________</w:t>
      </w:r>
    </w:p>
    <w:p w14:paraId="72D8F7CE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CF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D0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D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D2" w14:textId="77777777" w:rsidR="00590030" w:rsidRPr="00590030" w:rsidRDefault="00AC1278" w:rsidP="005900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72D8F7D3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 ти</w:t>
      </w:r>
      <w:r w:rsidRPr="00590030">
        <w:rPr>
          <w:rFonts w:ascii="Times New Roman" w:hAnsi="Times New Roman" w:cs="Times New Roman"/>
          <w:sz w:val="22"/>
          <w:szCs w:val="22"/>
        </w:rPr>
        <w:t>повому договору</w:t>
      </w:r>
    </w:p>
    <w:p w14:paraId="72D8F7D4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14:paraId="72D8F7D5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D6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D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279"/>
      <w:bookmarkEnd w:id="6"/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    АКТ</w:t>
      </w:r>
    </w:p>
    <w:p w14:paraId="72D8F7D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разграничения балансовой принадлежности</w:t>
      </w:r>
    </w:p>
    <w:p w14:paraId="72D8F7D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и эксплуатационной ответственности</w:t>
      </w:r>
    </w:p>
    <w:p w14:paraId="72D8F7D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7D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14:paraId="72D8F7D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14:paraId="72D8F7DD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именуемое  в дальнейшем организацией, осуществляющей горячее водоснабжение,</w:t>
      </w:r>
    </w:p>
    <w:p w14:paraId="72D8F7DE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 лице ______________________________________________</w:t>
      </w:r>
      <w:r w:rsidRPr="00590030">
        <w:rPr>
          <w:rFonts w:ascii="Times New Roman" w:hAnsi="Times New Roman" w:cs="Times New Roman"/>
          <w:sz w:val="22"/>
          <w:szCs w:val="22"/>
        </w:rPr>
        <w:t>_____________________,</w:t>
      </w:r>
    </w:p>
    <w:p w14:paraId="72D8F7DF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(наименование должности, фамилия, имя, отчество)</w:t>
      </w:r>
    </w:p>
    <w:p w14:paraId="72D8F7E0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14:paraId="72D8F7E1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(положение, устав, доверенность - указать</w:t>
      </w:r>
    </w:p>
    <w:p w14:paraId="72D8F7E2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нужное)</w:t>
      </w:r>
    </w:p>
    <w:p w14:paraId="72D8F7E3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14:paraId="72D8F7E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организации)</w:t>
      </w:r>
    </w:p>
    <w:p w14:paraId="72D8F7E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именуемое в дальнейшем абонентом, в лице _________________________________,</w:t>
      </w:r>
    </w:p>
    <w:p w14:paraId="72D8F7E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должности,</w:t>
      </w:r>
    </w:p>
    <w:p w14:paraId="72D8F7E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              фамилия, имя, отчество)</w:t>
      </w:r>
    </w:p>
    <w:p w14:paraId="72D8F7E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14:paraId="72D8F7E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(положение, устав, доверен</w:t>
      </w:r>
      <w:r w:rsidRPr="00590030">
        <w:rPr>
          <w:rFonts w:ascii="Times New Roman" w:hAnsi="Times New Roman" w:cs="Times New Roman"/>
          <w:sz w:val="22"/>
          <w:szCs w:val="22"/>
        </w:rPr>
        <w:t>ность - указать</w:t>
      </w:r>
    </w:p>
    <w:p w14:paraId="72D8F7E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             нужное)</w:t>
      </w:r>
    </w:p>
    <w:p w14:paraId="72D8F7E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</w:t>
      </w:r>
    </w:p>
    <w:p w14:paraId="72D8F7E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 том, что:</w:t>
      </w:r>
    </w:p>
    <w:p w14:paraId="72D8F7ED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а) граница балансовой принадлежности объектов закрытой централизованной</w:t>
      </w:r>
    </w:p>
    <w:p w14:paraId="72D8F7EE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системы горячего водосн</w:t>
      </w:r>
      <w:r w:rsidRPr="00590030">
        <w:rPr>
          <w:rFonts w:ascii="Times New Roman" w:hAnsi="Times New Roman" w:cs="Times New Roman"/>
          <w:sz w:val="22"/>
          <w:szCs w:val="22"/>
        </w:rPr>
        <w:t>абжения (далее - объекты) находится:</w:t>
      </w:r>
    </w:p>
    <w:p w14:paraId="72D8F7EF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для    организации,    осуществляющей    горячее    водоснабжение,    -</w:t>
      </w:r>
    </w:p>
    <w:p w14:paraId="72D8F7F0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14:paraId="72D8F7F1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(краткое описание, адрес, наименование объектов и оборудования, вх</w:t>
      </w:r>
      <w:r w:rsidRPr="00590030">
        <w:rPr>
          <w:rFonts w:ascii="Times New Roman" w:hAnsi="Times New Roman" w:cs="Times New Roman"/>
          <w:sz w:val="22"/>
          <w:szCs w:val="22"/>
        </w:rPr>
        <w:t>одящих</w:t>
      </w:r>
    </w:p>
    <w:p w14:paraId="72D8F7F2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в систему горячего водоснабжения организации, осуществляющей горячее</w:t>
      </w:r>
    </w:p>
    <w:p w14:paraId="72D8F7F3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водоснабжение, находящихся на границе балансовой принадлежности</w:t>
      </w:r>
    </w:p>
    <w:p w14:paraId="72D8F7F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организации, осуществляющей горячее водоснабжение)</w:t>
      </w:r>
    </w:p>
    <w:p w14:paraId="72D8F7F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для абонента - _______________________________________________________;</w:t>
      </w:r>
    </w:p>
    <w:p w14:paraId="72D8F7F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(краткое описание, адрес, наименование объектов</w:t>
      </w:r>
    </w:p>
    <w:p w14:paraId="72D8F7F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и оборудования, находящихся на границе балансовой</w:t>
      </w:r>
    </w:p>
    <w:p w14:paraId="72D8F7F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590030">
        <w:rPr>
          <w:rFonts w:ascii="Times New Roman" w:hAnsi="Times New Roman" w:cs="Times New Roman"/>
          <w:sz w:val="22"/>
          <w:szCs w:val="22"/>
        </w:rPr>
        <w:t xml:space="preserve"> принадлежности)</w:t>
      </w:r>
    </w:p>
    <w:p w14:paraId="72D8F7F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б) граница эксплуатационной ответственности объектов находится:</w:t>
      </w:r>
    </w:p>
    <w:p w14:paraId="72D8F7F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для организации, осуществляющей горячее водоснабжение, -</w:t>
      </w:r>
    </w:p>
    <w:p w14:paraId="72D8F7F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14:paraId="72D8F7F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(краткое описание, адрес, наимено</w:t>
      </w:r>
      <w:r w:rsidRPr="00590030">
        <w:rPr>
          <w:rFonts w:ascii="Times New Roman" w:hAnsi="Times New Roman" w:cs="Times New Roman"/>
          <w:sz w:val="22"/>
          <w:szCs w:val="22"/>
        </w:rPr>
        <w:t>вание объектов и оборудования, входящих</w:t>
      </w:r>
    </w:p>
    <w:p w14:paraId="72D8F7FD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в систему горячего водоснабжения организации, осуществляющей горячее</w:t>
      </w:r>
    </w:p>
    <w:p w14:paraId="72D8F7FE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водоснабжение, находящихся на границе эксплуатационной ответственности</w:t>
      </w:r>
    </w:p>
    <w:p w14:paraId="72D8F7FF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организации, осуществляющей горячее водоснабжение)</w:t>
      </w:r>
    </w:p>
    <w:p w14:paraId="72D8F800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для </w:t>
      </w:r>
      <w:r w:rsidRPr="00590030">
        <w:rPr>
          <w:rFonts w:ascii="Times New Roman" w:hAnsi="Times New Roman" w:cs="Times New Roman"/>
          <w:sz w:val="22"/>
          <w:szCs w:val="22"/>
        </w:rPr>
        <w:t>абонента _________________________________________________________.</w:t>
      </w:r>
    </w:p>
    <w:p w14:paraId="72D8F801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(краткое описание, адрес, наименование объектов</w:t>
      </w:r>
    </w:p>
    <w:p w14:paraId="72D8F802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и оборудования, находящихся на границе эксплуатационной</w:t>
      </w:r>
    </w:p>
    <w:p w14:paraId="72D8F803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ответственно</w:t>
      </w:r>
      <w:r w:rsidRPr="00590030">
        <w:rPr>
          <w:rFonts w:ascii="Times New Roman" w:hAnsi="Times New Roman" w:cs="Times New Roman"/>
          <w:sz w:val="22"/>
          <w:szCs w:val="22"/>
        </w:rPr>
        <w:t>сти абонента)</w:t>
      </w:r>
    </w:p>
    <w:p w14:paraId="72D8F80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0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Организация, осуществляющая                     Абонент</w:t>
      </w:r>
    </w:p>
    <w:p w14:paraId="72D8F80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горячее водоснабжение</w:t>
      </w:r>
    </w:p>
    <w:p w14:paraId="72D8F80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14:paraId="72D8F80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14:paraId="72D8F80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  (должность уполномоченного лица           (должность уполномоченного</w:t>
      </w:r>
    </w:p>
    <w:p w14:paraId="72D8F80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организации, осуществляющей горячее               лица абонента)</w:t>
      </w:r>
    </w:p>
    <w:p w14:paraId="72D8F80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водоснабжение)</w:t>
      </w:r>
    </w:p>
    <w:p w14:paraId="72D8F80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0D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14:paraId="72D8F80E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(фамилия, и</w:t>
      </w:r>
      <w:r w:rsidRPr="00590030">
        <w:rPr>
          <w:rFonts w:ascii="Times New Roman" w:hAnsi="Times New Roman" w:cs="Times New Roman"/>
          <w:sz w:val="22"/>
          <w:szCs w:val="22"/>
        </w:rPr>
        <w:t>мя, отчество                (фамилия, имя, отчество</w:t>
      </w:r>
    </w:p>
    <w:p w14:paraId="72D8F80F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уполномоченного лица организации,       уполномоченного лица абонента)</w:t>
      </w:r>
    </w:p>
    <w:p w14:paraId="72D8F810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осуществляющей горячее</w:t>
      </w:r>
    </w:p>
    <w:p w14:paraId="72D8F811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водоснабжение)</w:t>
      </w:r>
    </w:p>
    <w:p w14:paraId="72D8F812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13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М.П.                                   М.П.</w:t>
      </w:r>
    </w:p>
    <w:p w14:paraId="72D8F81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1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"__" _______________________ </w:t>
      </w:r>
      <w:r w:rsidRPr="00590030">
        <w:rPr>
          <w:rFonts w:ascii="Times New Roman" w:hAnsi="Times New Roman" w:cs="Times New Roman"/>
          <w:sz w:val="22"/>
          <w:szCs w:val="22"/>
        </w:rPr>
        <w:t>20__ г.   "__" _______________________ 20__ г.</w:t>
      </w:r>
    </w:p>
    <w:p w14:paraId="72D8F81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(дата подписания организацией,           (дата подписания абонентом)</w:t>
      </w:r>
    </w:p>
    <w:p w14:paraId="72D8F81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осуществляющей горячее</w:t>
      </w:r>
    </w:p>
    <w:p w14:paraId="72D8F81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водоснабжение)</w:t>
      </w:r>
    </w:p>
    <w:p w14:paraId="72D8F819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1A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1B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1C" w14:textId="77777777" w:rsidR="00590030" w:rsidRPr="00590030" w:rsidRDefault="00AC1278" w:rsidP="005900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72D8F81D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 типовому договору</w:t>
      </w:r>
    </w:p>
    <w:p w14:paraId="72D8F81E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14:paraId="72D8F81F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20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363"/>
      <w:bookmarkEnd w:id="7"/>
      <w:r w:rsidRPr="0059003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590030">
        <w:rPr>
          <w:rFonts w:ascii="Times New Roman" w:hAnsi="Times New Roman" w:cs="Times New Roman"/>
          <w:sz w:val="22"/>
          <w:szCs w:val="22"/>
        </w:rPr>
        <w:t xml:space="preserve">             СВЕДЕНИЯ</w:t>
      </w:r>
    </w:p>
    <w:p w14:paraId="72D8F821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об установленной мощности, необходимой</w:t>
      </w:r>
    </w:p>
    <w:p w14:paraId="72D8F822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для осуществления горячего водоснабжения абонента,</w:t>
      </w:r>
    </w:p>
    <w:p w14:paraId="72D8F823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в том числе с распределением указанной мощности по каждой</w:t>
      </w:r>
    </w:p>
    <w:p w14:paraId="72D8F82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точке подключения (технологического</w:t>
      </w:r>
      <w:r w:rsidRPr="00590030">
        <w:rPr>
          <w:rFonts w:ascii="Times New Roman" w:hAnsi="Times New Roman" w:cs="Times New Roman"/>
          <w:sz w:val="22"/>
          <w:szCs w:val="22"/>
        </w:rPr>
        <w:t xml:space="preserve"> присоединения),</w:t>
      </w:r>
    </w:p>
    <w:p w14:paraId="72D8F82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а также о подключенной нагрузке, в пределах которой</w:t>
      </w:r>
    </w:p>
    <w:p w14:paraId="72D8F82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организация, осуществляющая горячее водоснабжение,</w:t>
      </w:r>
    </w:p>
    <w:p w14:paraId="72D8F82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принимает на себя обязательства обеспечить</w:t>
      </w:r>
    </w:p>
    <w:p w14:paraId="72D8F82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горячее водоснабжение абонента</w:t>
      </w:r>
    </w:p>
    <w:p w14:paraId="72D8F829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9"/>
        <w:gridCol w:w="2899"/>
        <w:gridCol w:w="2884"/>
      </w:tblGrid>
      <w:tr w:rsidR="00AB28FC" w14:paraId="72D8F82E" w14:textId="77777777" w:rsidTr="006343A3">
        <w:trPr>
          <w:jc w:val="center"/>
        </w:trPr>
        <w:tc>
          <w:tcPr>
            <w:tcW w:w="957" w:type="dxa"/>
          </w:tcPr>
          <w:p w14:paraId="72D8F82A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899" w:type="dxa"/>
          </w:tcPr>
          <w:p w14:paraId="72D8F82B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</w:tcPr>
          <w:p w14:paraId="72D8F82C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Установленная мощность</w:t>
            </w:r>
          </w:p>
        </w:tc>
        <w:tc>
          <w:tcPr>
            <w:tcW w:w="2884" w:type="dxa"/>
          </w:tcPr>
          <w:p w14:paraId="72D8F82D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Подключенная нагрузка</w:t>
            </w:r>
          </w:p>
        </w:tc>
      </w:tr>
      <w:tr w:rsidR="00AB28FC" w14:paraId="72D8F833" w14:textId="77777777" w:rsidTr="006343A3">
        <w:trPr>
          <w:jc w:val="center"/>
        </w:trPr>
        <w:tc>
          <w:tcPr>
            <w:tcW w:w="957" w:type="dxa"/>
          </w:tcPr>
          <w:p w14:paraId="72D8F82F" w14:textId="77777777" w:rsidR="00590030" w:rsidRPr="00590030" w:rsidRDefault="00AC1278" w:rsidP="00634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9" w:type="dxa"/>
          </w:tcPr>
          <w:p w14:paraId="72D8F830" w14:textId="77777777" w:rsidR="00590030" w:rsidRPr="00590030" w:rsidRDefault="00AC1278" w:rsidP="00634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9" w:type="dxa"/>
          </w:tcPr>
          <w:p w14:paraId="72D8F831" w14:textId="77777777" w:rsidR="00590030" w:rsidRPr="00590030" w:rsidRDefault="00AC1278" w:rsidP="00634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14:paraId="72D8F832" w14:textId="77777777" w:rsidR="00590030" w:rsidRPr="00590030" w:rsidRDefault="00AC1278" w:rsidP="00634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B28FC" w14:paraId="72D8F838" w14:textId="77777777" w:rsidTr="006343A3">
        <w:trPr>
          <w:jc w:val="center"/>
        </w:trPr>
        <w:tc>
          <w:tcPr>
            <w:tcW w:w="957" w:type="dxa"/>
          </w:tcPr>
          <w:p w14:paraId="72D8F834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899" w:type="dxa"/>
          </w:tcPr>
          <w:p w14:paraId="72D8F835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9" w:type="dxa"/>
          </w:tcPr>
          <w:p w14:paraId="72D8F836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</w:tcPr>
          <w:p w14:paraId="72D8F837" w14:textId="77777777" w:rsidR="00590030" w:rsidRPr="00590030" w:rsidRDefault="00AC1278" w:rsidP="008F7F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D8F839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3A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Организация, осуществляющая горячее    Абонент</w:t>
      </w:r>
    </w:p>
    <w:p w14:paraId="72D8F83B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водоснабжение</w:t>
      </w:r>
    </w:p>
    <w:p w14:paraId="72D8F83C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3D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___________________________________    </w:t>
      </w:r>
      <w:r w:rsidRPr="00590030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72D8F83E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3F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(должность уполномоченного лица        (должность уполномоченного лица</w:t>
      </w:r>
    </w:p>
    <w:p w14:paraId="72D8F840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организации, осуществляющей                     абонента)</w:t>
      </w:r>
    </w:p>
    <w:p w14:paraId="72D8F841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г</w:t>
      </w:r>
      <w:r w:rsidRPr="00590030">
        <w:rPr>
          <w:rFonts w:ascii="Times New Roman" w:hAnsi="Times New Roman" w:cs="Times New Roman"/>
          <w:sz w:val="22"/>
          <w:szCs w:val="22"/>
        </w:rPr>
        <w:t>орячее водоснабжение)</w:t>
      </w:r>
    </w:p>
    <w:p w14:paraId="72D8F842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43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44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(фамилия, имя, отчество                (фамилия, имя, отчество</w:t>
      </w:r>
    </w:p>
    <w:p w14:paraId="72D8F845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уполномоченного лица организации,        уполномоченного лица абонента)</w:t>
      </w:r>
    </w:p>
    <w:p w14:paraId="72D8F846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осуществляющей горячее</w:t>
      </w:r>
    </w:p>
    <w:p w14:paraId="72D8F847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водоснабжение)</w:t>
      </w:r>
    </w:p>
    <w:p w14:paraId="72D8F848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49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М.П.                                   М.П.</w:t>
      </w:r>
    </w:p>
    <w:p w14:paraId="72D8F84A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4B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"__" ______________________ 20__ г.    "__" __________________ 20__ г.</w:t>
      </w:r>
    </w:p>
    <w:p w14:paraId="72D8F84C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(дата подписания организацией,         (дата подписания абонентом)</w:t>
      </w:r>
    </w:p>
    <w:p w14:paraId="72D8F84D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осуществля</w:t>
      </w:r>
      <w:r w:rsidRPr="00590030">
        <w:rPr>
          <w:rFonts w:ascii="Times New Roman" w:hAnsi="Times New Roman" w:cs="Times New Roman"/>
          <w:sz w:val="22"/>
          <w:szCs w:val="22"/>
        </w:rPr>
        <w:t>ющей горячее</w:t>
      </w:r>
    </w:p>
    <w:p w14:paraId="72D8F84E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водоснабжение)</w:t>
      </w:r>
    </w:p>
    <w:p w14:paraId="72D8F84F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50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5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52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53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54" w14:textId="77777777" w:rsidR="00590030" w:rsidRPr="00590030" w:rsidRDefault="00AC1278" w:rsidP="005900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72D8F855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 типовому договору</w:t>
      </w:r>
    </w:p>
    <w:p w14:paraId="72D8F856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14:paraId="72D8F857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5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416"/>
      <w:bookmarkEnd w:id="8"/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   РЕЖИМ</w:t>
      </w:r>
    </w:p>
    <w:p w14:paraId="72D8F85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подачи горячей воды в точке подключения</w:t>
      </w:r>
    </w:p>
    <w:p w14:paraId="72D8F85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(технологического присоединения)</w:t>
      </w:r>
    </w:p>
    <w:p w14:paraId="72D8F85B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AB28FC" w14:paraId="72D8F860" w14:textId="77777777" w:rsidTr="006343A3">
        <w:tc>
          <w:tcPr>
            <w:tcW w:w="734" w:type="dxa"/>
          </w:tcPr>
          <w:p w14:paraId="72D8F85C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957" w:type="dxa"/>
          </w:tcPr>
          <w:p w14:paraId="72D8F85D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Наименование подключенного объекта</w:t>
            </w:r>
          </w:p>
        </w:tc>
        <w:tc>
          <w:tcPr>
            <w:tcW w:w="2962" w:type="dxa"/>
          </w:tcPr>
          <w:p w14:paraId="72D8F85E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</w:tcPr>
          <w:p w14:paraId="72D8F85F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AB28FC" w14:paraId="72D8F865" w14:textId="77777777" w:rsidTr="006343A3">
        <w:tc>
          <w:tcPr>
            <w:tcW w:w="734" w:type="dxa"/>
          </w:tcPr>
          <w:p w14:paraId="72D8F861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14:paraId="72D8F862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62" w:type="dxa"/>
          </w:tcPr>
          <w:p w14:paraId="72D8F863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86" w:type="dxa"/>
          </w:tcPr>
          <w:p w14:paraId="72D8F864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14:paraId="72D8F866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67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Организация, осуществляющая горячее    Абонент</w:t>
      </w:r>
    </w:p>
    <w:p w14:paraId="72D8F868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водоснабжение</w:t>
      </w:r>
    </w:p>
    <w:p w14:paraId="72D8F869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6A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6B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(должность уполномоченного лица        (должность уполномоченного лица</w:t>
      </w:r>
    </w:p>
    <w:p w14:paraId="72D8F86C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организации, осуществляющей                     абонента)</w:t>
      </w:r>
    </w:p>
    <w:p w14:paraId="72D8F86D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горячее водоснабжение)</w:t>
      </w:r>
    </w:p>
    <w:p w14:paraId="72D8F86E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6F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70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(фамилия</w:t>
      </w:r>
      <w:r w:rsidRPr="00590030">
        <w:rPr>
          <w:rFonts w:ascii="Times New Roman" w:hAnsi="Times New Roman" w:cs="Times New Roman"/>
          <w:sz w:val="22"/>
          <w:szCs w:val="22"/>
        </w:rPr>
        <w:t>, имя, отчество                (фамилия, имя, отчество</w:t>
      </w:r>
    </w:p>
    <w:p w14:paraId="72D8F871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уполномоченного лица организации,        уполномоченного лица абонента)</w:t>
      </w:r>
    </w:p>
    <w:p w14:paraId="72D8F872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осуществляющей горячее</w:t>
      </w:r>
    </w:p>
    <w:p w14:paraId="72D8F873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водоснабжение)</w:t>
      </w:r>
    </w:p>
    <w:p w14:paraId="72D8F874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75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М.П.                                   М.П.</w:t>
      </w:r>
    </w:p>
    <w:p w14:paraId="72D8F876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77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"__" _____________________</w:t>
      </w:r>
      <w:r w:rsidRPr="00590030">
        <w:rPr>
          <w:rFonts w:ascii="Times New Roman" w:hAnsi="Times New Roman" w:cs="Times New Roman"/>
          <w:sz w:val="22"/>
          <w:szCs w:val="22"/>
        </w:rPr>
        <w:t>_ 20__ г.    "__" __________________ 20__ г.</w:t>
      </w:r>
    </w:p>
    <w:p w14:paraId="72D8F878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(дата подписания организацией,         (дата подписания абонентом)</w:t>
      </w:r>
    </w:p>
    <w:p w14:paraId="72D8F879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осуществляющей горячее</w:t>
      </w:r>
    </w:p>
    <w:p w14:paraId="72D8F87A" w14:textId="77777777" w:rsidR="00590030" w:rsidRPr="00590030" w:rsidRDefault="00AC1278" w:rsidP="00590030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водоснабжение)</w:t>
      </w:r>
    </w:p>
    <w:p w14:paraId="72D8F87B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7C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7D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7E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7F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80" w14:textId="77777777" w:rsidR="00590030" w:rsidRPr="00590030" w:rsidRDefault="00AC1278" w:rsidP="005900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</w:p>
    <w:p w14:paraId="72D8F88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 типовому договору</w:t>
      </w:r>
    </w:p>
    <w:p w14:paraId="72D8F882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14:paraId="72D8F883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8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458"/>
      <w:bookmarkEnd w:id="9"/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 СВЕДЕНИЯ</w:t>
      </w:r>
    </w:p>
    <w:p w14:paraId="72D8F88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о приборах учета (узлах учета) и местах отбора проб горячей воды</w:t>
      </w:r>
    </w:p>
    <w:p w14:paraId="72D8F88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8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I. Приборы учета (узлы учета) горячей воды</w:t>
      </w:r>
    </w:p>
    <w:p w14:paraId="72D8F888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10"/>
        <w:gridCol w:w="1682"/>
        <w:gridCol w:w="1154"/>
        <w:gridCol w:w="1577"/>
        <w:gridCol w:w="1492"/>
        <w:gridCol w:w="1410"/>
        <w:gridCol w:w="1317"/>
      </w:tblGrid>
      <w:tr w:rsidR="00AB28FC" w14:paraId="72D8F891" w14:textId="77777777" w:rsidTr="007F6282">
        <w:trPr>
          <w:jc w:val="center"/>
        </w:trPr>
        <w:tc>
          <w:tcPr>
            <w:tcW w:w="568" w:type="dxa"/>
          </w:tcPr>
          <w:p w14:paraId="72D8F889" w14:textId="77777777" w:rsidR="00590030" w:rsidRPr="00590030" w:rsidRDefault="00AC1278" w:rsidP="007F6282">
            <w:pPr>
              <w:pStyle w:val="ConsPlusNormal"/>
              <w:ind w:left="-57" w:right="-57" w:hanging="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010" w:type="dxa"/>
          </w:tcPr>
          <w:p w14:paraId="72D8F88A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Показания приборов учета на начало подачи горячей воды</w:t>
            </w:r>
          </w:p>
        </w:tc>
        <w:tc>
          <w:tcPr>
            <w:tcW w:w="1682" w:type="dxa"/>
          </w:tcPr>
          <w:p w14:paraId="72D8F88B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Дата опломбирования</w:t>
            </w:r>
          </w:p>
        </w:tc>
        <w:tc>
          <w:tcPr>
            <w:tcW w:w="1154" w:type="dxa"/>
          </w:tcPr>
          <w:p w14:paraId="72D8F88C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та очередной поверки</w:t>
            </w:r>
          </w:p>
        </w:tc>
        <w:tc>
          <w:tcPr>
            <w:tcW w:w="1577" w:type="dxa"/>
          </w:tcPr>
          <w:p w14:paraId="72D8F88D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Место расположения прибора учета (узла учета)</w:t>
            </w:r>
          </w:p>
        </w:tc>
        <w:tc>
          <w:tcPr>
            <w:tcW w:w="1492" w:type="dxa"/>
          </w:tcPr>
          <w:p w14:paraId="72D8F88E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Диаметр водопроводной сети (миллиметров)</w:t>
            </w:r>
          </w:p>
        </w:tc>
        <w:tc>
          <w:tcPr>
            <w:tcW w:w="1410" w:type="dxa"/>
          </w:tcPr>
          <w:p w14:paraId="72D8F88F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Марка и заводской номер прибора учета</w:t>
            </w:r>
          </w:p>
        </w:tc>
        <w:tc>
          <w:tcPr>
            <w:tcW w:w="1317" w:type="dxa"/>
          </w:tcPr>
          <w:p w14:paraId="72D8F890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Количество листов прилагаемого технического паспорта</w:t>
            </w:r>
          </w:p>
        </w:tc>
      </w:tr>
      <w:tr w:rsidR="00AB28FC" w14:paraId="72D8F89A" w14:textId="77777777" w:rsidTr="007F6282">
        <w:trPr>
          <w:jc w:val="center"/>
        </w:trPr>
        <w:tc>
          <w:tcPr>
            <w:tcW w:w="568" w:type="dxa"/>
          </w:tcPr>
          <w:p w14:paraId="72D8F892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0" w:type="dxa"/>
          </w:tcPr>
          <w:p w14:paraId="72D8F893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2" w:type="dxa"/>
          </w:tcPr>
          <w:p w14:paraId="72D8F894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4" w:type="dxa"/>
          </w:tcPr>
          <w:p w14:paraId="72D8F895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14:paraId="72D8F896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14:paraId="72D8F897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14:paraId="72D8F898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14:paraId="72D8F899" w14:textId="77777777" w:rsidR="00590030" w:rsidRPr="00590030" w:rsidRDefault="00AC1278" w:rsidP="007F62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14:paraId="72D8F89B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9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II. Места отбора проб горячей воды</w:t>
      </w:r>
    </w:p>
    <w:p w14:paraId="72D8F89D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AB28FC" w14:paraId="72D8F8A1" w14:textId="77777777" w:rsidTr="007F6282">
        <w:tc>
          <w:tcPr>
            <w:tcW w:w="540" w:type="dxa"/>
          </w:tcPr>
          <w:p w14:paraId="72D8F89E" w14:textId="77777777" w:rsidR="00590030" w:rsidRPr="00590030" w:rsidRDefault="00AC1278" w:rsidP="006343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568" w:type="dxa"/>
          </w:tcPr>
          <w:p w14:paraId="72D8F89F" w14:textId="77777777" w:rsidR="00590030" w:rsidRPr="00590030" w:rsidRDefault="00AC1278" w:rsidP="006343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Место отбора проб</w:t>
            </w:r>
          </w:p>
        </w:tc>
        <w:tc>
          <w:tcPr>
            <w:tcW w:w="4568" w:type="dxa"/>
          </w:tcPr>
          <w:p w14:paraId="72D8F8A0" w14:textId="77777777" w:rsidR="00590030" w:rsidRPr="00590030" w:rsidRDefault="00AC1278" w:rsidP="006343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Характеристика места отбора проб</w:t>
            </w:r>
          </w:p>
        </w:tc>
      </w:tr>
      <w:tr w:rsidR="00AB28FC" w14:paraId="72D8F8A5" w14:textId="77777777" w:rsidTr="007F6282">
        <w:tc>
          <w:tcPr>
            <w:tcW w:w="540" w:type="dxa"/>
          </w:tcPr>
          <w:p w14:paraId="72D8F8A2" w14:textId="77777777" w:rsidR="00590030" w:rsidRPr="00590030" w:rsidRDefault="00AC1278" w:rsidP="00634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68" w:type="dxa"/>
          </w:tcPr>
          <w:p w14:paraId="72D8F8A3" w14:textId="77777777" w:rsidR="00590030" w:rsidRPr="00590030" w:rsidRDefault="00AC1278" w:rsidP="00634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68" w:type="dxa"/>
          </w:tcPr>
          <w:p w14:paraId="72D8F8A4" w14:textId="77777777" w:rsidR="00590030" w:rsidRPr="00590030" w:rsidRDefault="00AC1278" w:rsidP="00634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72D8F8A6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A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Примечание.  Схема  расположения  средств  измерения и мест отбора проб</w:t>
      </w:r>
    </w:p>
    <w:p w14:paraId="72D8F8A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горячей воды прилагается.</w:t>
      </w:r>
    </w:p>
    <w:p w14:paraId="72D8F8A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A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Организация, осуществляющая                       Абонент</w:t>
      </w:r>
    </w:p>
    <w:p w14:paraId="72D8F8A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горячее водоснабжение</w:t>
      </w:r>
    </w:p>
    <w:p w14:paraId="72D8F8A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AD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(должность уполномоченного лица        (должность уполномоченного лица</w:t>
      </w:r>
    </w:p>
    <w:p w14:paraId="72D8F8AE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организации,</w:t>
      </w:r>
      <w:r w:rsidRPr="00590030">
        <w:rPr>
          <w:rFonts w:ascii="Times New Roman" w:hAnsi="Times New Roman" w:cs="Times New Roman"/>
          <w:sz w:val="22"/>
          <w:szCs w:val="22"/>
        </w:rPr>
        <w:t xml:space="preserve"> осуществляющей                     абонента)</w:t>
      </w:r>
    </w:p>
    <w:p w14:paraId="72D8F8AF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горячее водоснабжение)</w:t>
      </w:r>
    </w:p>
    <w:p w14:paraId="72D8F8B0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B1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B2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(фамилия, имя, отчество                (фамилия, имя, отчество</w:t>
      </w:r>
    </w:p>
    <w:p w14:paraId="72D8F8B3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уполномоченного лица организации,</w:t>
      </w:r>
      <w:r w:rsidRPr="00590030">
        <w:rPr>
          <w:rFonts w:ascii="Times New Roman" w:hAnsi="Times New Roman" w:cs="Times New Roman"/>
          <w:sz w:val="22"/>
          <w:szCs w:val="22"/>
        </w:rPr>
        <w:t xml:space="preserve">        уполномоченного лица абонента)</w:t>
      </w:r>
    </w:p>
    <w:p w14:paraId="72D8F8B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осуществляющей горячее</w:t>
      </w:r>
    </w:p>
    <w:p w14:paraId="72D8F8B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водоснабжение)</w:t>
      </w:r>
    </w:p>
    <w:p w14:paraId="72D8F8B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B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М.П.                                    М.П.</w:t>
      </w:r>
    </w:p>
    <w:p w14:paraId="72D8F8B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B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"__" _____________________ 20__ г.     "__" __________________ 20__ г.</w:t>
      </w:r>
    </w:p>
    <w:p w14:paraId="72D8F8B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(дата подписания организацией,         (да</w:t>
      </w:r>
      <w:r w:rsidRPr="00590030">
        <w:rPr>
          <w:rFonts w:ascii="Times New Roman" w:hAnsi="Times New Roman" w:cs="Times New Roman"/>
          <w:sz w:val="22"/>
          <w:szCs w:val="22"/>
        </w:rPr>
        <w:t>та подписания абонентом)</w:t>
      </w:r>
    </w:p>
    <w:p w14:paraId="72D8F8B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осуществляющей горячее</w:t>
      </w:r>
    </w:p>
    <w:p w14:paraId="72D8F8B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водоснабжение)</w:t>
      </w:r>
    </w:p>
    <w:p w14:paraId="72D8F8BD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BE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BF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C0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C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C2" w14:textId="77777777" w:rsidR="006343A3" w:rsidRDefault="00AC1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72D8F8C3" w14:textId="77777777" w:rsidR="00590030" w:rsidRPr="00590030" w:rsidRDefault="00AC1278" w:rsidP="005900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900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</w:p>
    <w:p w14:paraId="72D8F8C4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к типовому договору</w:t>
      </w:r>
    </w:p>
    <w:p w14:paraId="72D8F8C5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14:paraId="72D8F8C6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C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520"/>
      <w:bookmarkEnd w:id="10"/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      СВЕДЕНИЯ</w:t>
      </w:r>
    </w:p>
    <w:p w14:paraId="72D8F8C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о показателях качества горячей воды и допустимых перерывах</w:t>
      </w:r>
    </w:p>
    <w:p w14:paraId="72D8F8C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       в подаче горячей воды</w:t>
      </w:r>
    </w:p>
    <w:p w14:paraId="72D8F8C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C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     I. Показатели качества горячей воды</w:t>
      </w:r>
    </w:p>
    <w:p w14:paraId="72D8F8CC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AB28FC" w14:paraId="72D8F8CF" w14:textId="77777777" w:rsidTr="007244D2">
        <w:tc>
          <w:tcPr>
            <w:tcW w:w="4800" w:type="dxa"/>
          </w:tcPr>
          <w:p w14:paraId="72D8F8CD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горячей воды (абсолютные величины)</w:t>
            </w:r>
          </w:p>
        </w:tc>
        <w:tc>
          <w:tcPr>
            <w:tcW w:w="4800" w:type="dxa"/>
          </w:tcPr>
          <w:p w14:paraId="72D8F8CE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Допустимые отклонения показателей качества горячей воды</w:t>
            </w:r>
          </w:p>
        </w:tc>
      </w:tr>
      <w:tr w:rsidR="00AB28FC" w14:paraId="72D8F8D2" w14:textId="77777777" w:rsidTr="007244D2">
        <w:tc>
          <w:tcPr>
            <w:tcW w:w="4800" w:type="dxa"/>
          </w:tcPr>
          <w:p w14:paraId="72D8F8D0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00" w:type="dxa"/>
          </w:tcPr>
          <w:p w14:paraId="72D8F8D1" w14:textId="77777777" w:rsidR="00590030" w:rsidRPr="00590030" w:rsidRDefault="00AC1278" w:rsidP="005900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72D8F8D3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D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    II. Допустимые перерывы в подаче горячей воды</w:t>
      </w:r>
    </w:p>
    <w:p w14:paraId="72D8F8D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D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2D8F8D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2D8F8D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590030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72D8F8D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D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Организация, осуществляющая горячее    Абонент</w:t>
      </w:r>
    </w:p>
    <w:p w14:paraId="72D8F8D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водоснабжение</w:t>
      </w:r>
    </w:p>
    <w:p w14:paraId="72D8F8D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DD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DE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DF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(долж</w:t>
      </w:r>
      <w:r w:rsidRPr="00590030">
        <w:rPr>
          <w:rFonts w:ascii="Times New Roman" w:hAnsi="Times New Roman" w:cs="Times New Roman"/>
          <w:sz w:val="22"/>
          <w:szCs w:val="22"/>
        </w:rPr>
        <w:t>ность уполномоченного лица        (должность уполномоченного лица</w:t>
      </w:r>
    </w:p>
    <w:p w14:paraId="72D8F8E0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организации, осуществляющей                     абонента)</w:t>
      </w:r>
    </w:p>
    <w:p w14:paraId="72D8F8E1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горячее водоснабжение)</w:t>
      </w:r>
    </w:p>
    <w:p w14:paraId="72D8F8E2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E3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14:paraId="72D8F8E4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_____________________</w:t>
      </w:r>
      <w:r w:rsidRPr="00590030">
        <w:rPr>
          <w:rFonts w:ascii="Times New Roman" w:hAnsi="Times New Roman" w:cs="Times New Roman"/>
          <w:sz w:val="22"/>
          <w:szCs w:val="22"/>
        </w:rPr>
        <w:t>______________    ____________________________________</w:t>
      </w:r>
    </w:p>
    <w:p w14:paraId="72D8F8E5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(фамилия, имя, отчество                (фамилия, имя, отчество</w:t>
      </w:r>
    </w:p>
    <w:p w14:paraId="72D8F8E6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уполномоченного лица организации,        уполномоченного лица абонента)</w:t>
      </w:r>
    </w:p>
    <w:p w14:paraId="72D8F8E7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осуществляющей горячее</w:t>
      </w:r>
    </w:p>
    <w:p w14:paraId="72D8F8E8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   водоснабжение)</w:t>
      </w:r>
    </w:p>
    <w:p w14:paraId="72D8F8E9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EA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М.П.                                   М.П.</w:t>
      </w:r>
    </w:p>
    <w:p w14:paraId="72D8F8EB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EC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>"__" ______________________ 20__ г.    "__" __________________ 20__ г.</w:t>
      </w:r>
    </w:p>
    <w:p w14:paraId="72D8F8ED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(дата подписания организацией,         (дата подписания абонентом)</w:t>
      </w:r>
    </w:p>
    <w:p w14:paraId="72D8F8EE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осуществляющей горячее</w:t>
      </w:r>
    </w:p>
    <w:p w14:paraId="72D8F8EF" w14:textId="77777777" w:rsidR="00590030" w:rsidRPr="00590030" w:rsidRDefault="00AC1278" w:rsidP="005900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030">
        <w:rPr>
          <w:rFonts w:ascii="Times New Roman" w:hAnsi="Times New Roman" w:cs="Times New Roman"/>
          <w:sz w:val="22"/>
          <w:szCs w:val="22"/>
        </w:rPr>
        <w:t xml:space="preserve">        водоснабжение)</w:t>
      </w:r>
    </w:p>
    <w:p w14:paraId="72D8F8F0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F1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F2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F3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D8F8F4" w14:textId="77777777" w:rsidR="00590030" w:rsidRPr="00590030" w:rsidRDefault="00AC1278" w:rsidP="005900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590030" w:rsidRPr="0059003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F8FD" w14:textId="77777777" w:rsidR="00000000" w:rsidRDefault="00AC1278">
      <w:pPr>
        <w:spacing w:after="0" w:line="240" w:lineRule="auto"/>
      </w:pPr>
      <w:r>
        <w:separator/>
      </w:r>
    </w:p>
  </w:endnote>
  <w:endnote w:type="continuationSeparator" w:id="0">
    <w:p w14:paraId="72D8F8FF" w14:textId="77777777" w:rsidR="00000000" w:rsidRDefault="00AC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F8F7" w14:textId="77777777" w:rsidR="0091571E" w:rsidRDefault="00AC12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2D8F8F8" w14:textId="77777777" w:rsidR="0091571E" w:rsidRDefault="00AC12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F8F9" w14:textId="77777777" w:rsidR="00000000" w:rsidRDefault="00AC1278">
      <w:pPr>
        <w:spacing w:after="0" w:line="240" w:lineRule="auto"/>
      </w:pPr>
      <w:r>
        <w:separator/>
      </w:r>
    </w:p>
  </w:footnote>
  <w:footnote w:type="continuationSeparator" w:id="0">
    <w:p w14:paraId="72D8F8FB" w14:textId="77777777" w:rsidR="00000000" w:rsidRDefault="00AC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F8F5" w14:textId="77777777" w:rsidR="0091571E" w:rsidRDefault="00AC12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2D8F8F6" w14:textId="77777777" w:rsidR="0091571E" w:rsidRDefault="00AC1278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722"/>
    <w:multiLevelType w:val="multilevel"/>
    <w:tmpl w:val="7F7E8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88A3FF1"/>
    <w:multiLevelType w:val="hybridMultilevel"/>
    <w:tmpl w:val="656C7736"/>
    <w:lvl w:ilvl="0" w:tplc="BB3A468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59F43E26" w:tentative="1">
      <w:start w:val="1"/>
      <w:numFmt w:val="lowerLetter"/>
      <w:lvlText w:val="%2."/>
      <w:lvlJc w:val="left"/>
      <w:pPr>
        <w:ind w:left="2149" w:hanging="360"/>
      </w:pPr>
    </w:lvl>
    <w:lvl w:ilvl="2" w:tplc="C876DCEE" w:tentative="1">
      <w:start w:val="1"/>
      <w:numFmt w:val="lowerRoman"/>
      <w:lvlText w:val="%3."/>
      <w:lvlJc w:val="right"/>
      <w:pPr>
        <w:ind w:left="2869" w:hanging="180"/>
      </w:pPr>
    </w:lvl>
    <w:lvl w:ilvl="3" w:tplc="26E20A04" w:tentative="1">
      <w:start w:val="1"/>
      <w:numFmt w:val="decimal"/>
      <w:lvlText w:val="%4."/>
      <w:lvlJc w:val="left"/>
      <w:pPr>
        <w:ind w:left="3589" w:hanging="360"/>
      </w:pPr>
    </w:lvl>
    <w:lvl w:ilvl="4" w:tplc="A06CC954" w:tentative="1">
      <w:start w:val="1"/>
      <w:numFmt w:val="lowerLetter"/>
      <w:lvlText w:val="%5."/>
      <w:lvlJc w:val="left"/>
      <w:pPr>
        <w:ind w:left="4309" w:hanging="360"/>
      </w:pPr>
    </w:lvl>
    <w:lvl w:ilvl="5" w:tplc="41CED86E" w:tentative="1">
      <w:start w:val="1"/>
      <w:numFmt w:val="lowerRoman"/>
      <w:lvlText w:val="%6."/>
      <w:lvlJc w:val="right"/>
      <w:pPr>
        <w:ind w:left="5029" w:hanging="180"/>
      </w:pPr>
    </w:lvl>
    <w:lvl w:ilvl="6" w:tplc="B6624EAE" w:tentative="1">
      <w:start w:val="1"/>
      <w:numFmt w:val="decimal"/>
      <w:lvlText w:val="%7."/>
      <w:lvlJc w:val="left"/>
      <w:pPr>
        <w:ind w:left="5749" w:hanging="360"/>
      </w:pPr>
    </w:lvl>
    <w:lvl w:ilvl="7" w:tplc="C1D23B5A" w:tentative="1">
      <w:start w:val="1"/>
      <w:numFmt w:val="lowerLetter"/>
      <w:lvlText w:val="%8."/>
      <w:lvlJc w:val="left"/>
      <w:pPr>
        <w:ind w:left="6469" w:hanging="360"/>
      </w:pPr>
    </w:lvl>
    <w:lvl w:ilvl="8" w:tplc="6E58C7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464BC4"/>
    <w:multiLevelType w:val="multilevel"/>
    <w:tmpl w:val="BDA880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" w15:restartNumberingAfterBreak="0">
    <w:nsid w:val="128370F8"/>
    <w:multiLevelType w:val="multilevel"/>
    <w:tmpl w:val="4948CF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4" w15:restartNumberingAfterBreak="0">
    <w:nsid w:val="23BE64F0"/>
    <w:multiLevelType w:val="multilevel"/>
    <w:tmpl w:val="13A28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23BE7A8E"/>
    <w:multiLevelType w:val="multilevel"/>
    <w:tmpl w:val="F63626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6" w15:restartNumberingAfterBreak="0">
    <w:nsid w:val="29B82CC9"/>
    <w:multiLevelType w:val="multilevel"/>
    <w:tmpl w:val="9686034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7" w15:restartNumberingAfterBreak="0">
    <w:nsid w:val="2C86445F"/>
    <w:multiLevelType w:val="hybridMultilevel"/>
    <w:tmpl w:val="74E4CBE4"/>
    <w:lvl w:ilvl="0" w:tplc="C66EE0B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5FC6845C" w:tentative="1">
      <w:start w:val="1"/>
      <w:numFmt w:val="lowerLetter"/>
      <w:lvlText w:val="%2."/>
      <w:lvlJc w:val="left"/>
      <w:pPr>
        <w:ind w:left="1440" w:hanging="360"/>
      </w:pPr>
    </w:lvl>
    <w:lvl w:ilvl="2" w:tplc="29E48ADC" w:tentative="1">
      <w:start w:val="1"/>
      <w:numFmt w:val="lowerRoman"/>
      <w:lvlText w:val="%3."/>
      <w:lvlJc w:val="right"/>
      <w:pPr>
        <w:ind w:left="2160" w:hanging="180"/>
      </w:pPr>
    </w:lvl>
    <w:lvl w:ilvl="3" w:tplc="AED25946" w:tentative="1">
      <w:start w:val="1"/>
      <w:numFmt w:val="decimal"/>
      <w:lvlText w:val="%4."/>
      <w:lvlJc w:val="left"/>
      <w:pPr>
        <w:ind w:left="2880" w:hanging="360"/>
      </w:pPr>
    </w:lvl>
    <w:lvl w:ilvl="4" w:tplc="4C246EE0" w:tentative="1">
      <w:start w:val="1"/>
      <w:numFmt w:val="lowerLetter"/>
      <w:lvlText w:val="%5."/>
      <w:lvlJc w:val="left"/>
      <w:pPr>
        <w:ind w:left="3600" w:hanging="360"/>
      </w:pPr>
    </w:lvl>
    <w:lvl w:ilvl="5" w:tplc="E1A4E118" w:tentative="1">
      <w:start w:val="1"/>
      <w:numFmt w:val="lowerRoman"/>
      <w:lvlText w:val="%6."/>
      <w:lvlJc w:val="right"/>
      <w:pPr>
        <w:ind w:left="4320" w:hanging="180"/>
      </w:pPr>
    </w:lvl>
    <w:lvl w:ilvl="6" w:tplc="04628FF4" w:tentative="1">
      <w:start w:val="1"/>
      <w:numFmt w:val="decimal"/>
      <w:lvlText w:val="%7."/>
      <w:lvlJc w:val="left"/>
      <w:pPr>
        <w:ind w:left="5040" w:hanging="360"/>
      </w:pPr>
    </w:lvl>
    <w:lvl w:ilvl="7" w:tplc="0CD4651A" w:tentative="1">
      <w:start w:val="1"/>
      <w:numFmt w:val="lowerLetter"/>
      <w:lvlText w:val="%8."/>
      <w:lvlJc w:val="left"/>
      <w:pPr>
        <w:ind w:left="5760" w:hanging="360"/>
      </w:pPr>
    </w:lvl>
    <w:lvl w:ilvl="8" w:tplc="0A247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25B0"/>
    <w:multiLevelType w:val="multilevel"/>
    <w:tmpl w:val="EF400D5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9" w15:restartNumberingAfterBreak="0">
    <w:nsid w:val="36534EE0"/>
    <w:multiLevelType w:val="multilevel"/>
    <w:tmpl w:val="42A62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0" w15:restartNumberingAfterBreak="0">
    <w:nsid w:val="37EC09E3"/>
    <w:multiLevelType w:val="multilevel"/>
    <w:tmpl w:val="F5A42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1" w15:restartNumberingAfterBreak="0">
    <w:nsid w:val="4C3D0E0D"/>
    <w:multiLevelType w:val="multilevel"/>
    <w:tmpl w:val="8AAA339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12" w15:restartNumberingAfterBreak="0">
    <w:nsid w:val="5B7B55BE"/>
    <w:multiLevelType w:val="multilevel"/>
    <w:tmpl w:val="2E723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 w15:restartNumberingAfterBreak="0">
    <w:nsid w:val="7327661E"/>
    <w:multiLevelType w:val="multilevel"/>
    <w:tmpl w:val="CD107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C"/>
    <w:rsid w:val="00AB28FC"/>
    <w:rsid w:val="00A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8F736"/>
  <w15:docId w15:val="{516E5138-6746-40CA-8A54-1DC23A4A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0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030"/>
  </w:style>
  <w:style w:type="paragraph" w:styleId="a5">
    <w:name w:val="footer"/>
    <w:basedOn w:val="a"/>
    <w:link w:val="a6"/>
    <w:uiPriority w:val="99"/>
    <w:unhideWhenUsed/>
    <w:rsid w:val="00590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5504</Words>
  <Characters>31378</Characters>
  <Application>Microsoft Office Word</Application>
  <DocSecurity>2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643(ред. от 29.06.2017)"Об утверждении типовых договоров в области горячего водоснабжения"</vt:lpstr>
    </vt:vector>
  </TitlesOfParts>
  <Company>КонсультантПлюс Версия 4016.00.32</Company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643(ред. от 29.06.2017)"Об утверждении типовых договоров в области горячего водоснабжения"</dc:title>
  <dc:creator>Smykova Oksana</dc:creator>
  <cp:lastModifiedBy>Смыкова Оксана Николаевна</cp:lastModifiedBy>
  <cp:revision>2</cp:revision>
  <dcterms:created xsi:type="dcterms:W3CDTF">2018-04-10T14:34:00Z</dcterms:created>
  <dcterms:modified xsi:type="dcterms:W3CDTF">2018-04-10T14:34:00Z</dcterms:modified>
</cp:coreProperties>
</file>